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26910352"/>
        <w:docPartObj>
          <w:docPartGallery w:val="Cover Pages"/>
          <w:docPartUnique/>
        </w:docPartObj>
      </w:sdtPr>
      <w:sdtContent>
        <w:p w:rsidR="00A70C69" w:rsidRDefault="00A70C69">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62418"/>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262418"/>
                              <a:chOff x="0" y="-1"/>
                              <a:chExt cx="7315200" cy="1171814"/>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171813"/>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2E2B" w:rsidRDefault="00972E2B" w:rsidP="00A70C69">
                                  <w:pPr>
                                    <w:jc w:val="center"/>
                                  </w:pPr>
                                </w:p>
                                <w:p w:rsidR="00972E2B" w:rsidRDefault="00972E2B" w:rsidP="00A70C69">
                                  <w:pPr>
                                    <w:jc w:val="center"/>
                                  </w:pPr>
                                </w:p>
                                <w:p w:rsidR="00972E2B" w:rsidRDefault="00972E2B" w:rsidP="00A70C69">
                                  <w:pPr>
                                    <w:jc w:val="center"/>
                                  </w:pPr>
                                </w:p>
                                <w:p w:rsidR="00972E2B" w:rsidRDefault="00972E2B" w:rsidP="00A7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id="Grupo 149" o:spid="_x0000_s1026" style="position:absolute;left:0;text-align:left;margin-left:0;margin-top:0;width:8in;height:99.4pt;z-index:251662336;mso-width-percent:941;mso-top-percent:23;mso-position-horizontal:center;mso-position-horizontal-relative:page;mso-position-vertical-relative:page;mso-width-percent:941;mso-top-percent:23" coordorigin="" coordsize="73152,1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textbox>
                        <w:txbxContent>
                          <w:p w:rsidR="00972E2B" w:rsidRDefault="00972E2B" w:rsidP="00A70C69">
                            <w:pPr>
                              <w:jc w:val="center"/>
                            </w:pPr>
                          </w:p>
                          <w:p w:rsidR="00972E2B" w:rsidRDefault="00972E2B" w:rsidP="00A70C69">
                            <w:pPr>
                              <w:jc w:val="center"/>
                            </w:pPr>
                          </w:p>
                          <w:p w:rsidR="00972E2B" w:rsidRDefault="00972E2B" w:rsidP="00A70C69">
                            <w:pPr>
                              <w:jc w:val="center"/>
                            </w:pPr>
                          </w:p>
                          <w:p w:rsidR="00972E2B" w:rsidRDefault="00972E2B" w:rsidP="00A70C69">
                            <w:pPr>
                              <w:jc w:val="center"/>
                            </w:pPr>
                          </w:p>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E2B" w:rsidRDefault="00972E2B" w:rsidP="00A70C69">
                                <w:pPr>
                                  <w:pStyle w:val="SemEspaamento"/>
                                  <w:jc w:val="right"/>
                                  <w:rPr>
                                    <w:color w:val="595959" w:themeColor="text1" w:themeTint="A6"/>
                                    <w:sz w:val="28"/>
                                    <w:szCs w:val="28"/>
                                  </w:rPr>
                                </w:pPr>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r w:rsidRPr="000B7B5D">
                                      <w:rPr>
                                        <w:color w:val="595959" w:themeColor="text1" w:themeTint="A6"/>
                                        <w:sz w:val="28"/>
                                        <w:szCs w:val="28"/>
                                      </w:rPr>
                                      <w:t>Versão Faktory 2.190</w:t>
                                    </w:r>
                                    <w:r>
                                      <w:rPr>
                                        <w:color w:val="595959" w:themeColor="text1" w:themeTint="A6"/>
                                        <w:sz w:val="28"/>
                                        <w:szCs w:val="28"/>
                                      </w:rPr>
                                      <w:t>4</w:t>
                                    </w:r>
                                  </w:sdtContent>
                                </w:sdt>
                              </w:p>
                              <w:p w:rsidR="00972E2B" w:rsidRDefault="00972E2B" w:rsidP="00A70C69">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aixa de Texto 152" o:spid="_x0000_s1029"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chxaI4cCAABuBQAADgAAAAAAAAAAAAAAAAAuAgAAZHJzL2Uyb0RvYy54bWxQSwECLQAUAAYACAAA&#10;ACEA7ApflN0AAAAGAQAADwAAAAAAAAAAAAAAAADhBAAAZHJzL2Rvd25yZXYueG1sUEsFBgAAAAAE&#10;AAQA8wAAAOsFAAAAAA==&#10;" filled="f" stroked="f" strokeweight=".5pt">
                    <v:textbox inset="126pt,0,54pt,0">
                      <w:txbxContent>
                        <w:p w:rsidR="00972E2B" w:rsidRDefault="00972E2B" w:rsidP="00A70C69">
                          <w:pPr>
                            <w:pStyle w:val="SemEspaamento"/>
                            <w:jc w:val="right"/>
                            <w:rPr>
                              <w:color w:val="595959" w:themeColor="text1" w:themeTint="A6"/>
                              <w:sz w:val="28"/>
                              <w:szCs w:val="28"/>
                            </w:rPr>
                          </w:pPr>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r w:rsidRPr="000B7B5D">
                                <w:rPr>
                                  <w:color w:val="595959" w:themeColor="text1" w:themeTint="A6"/>
                                  <w:sz w:val="28"/>
                                  <w:szCs w:val="28"/>
                                </w:rPr>
                                <w:t>Versão Faktory 2.190</w:t>
                              </w:r>
                              <w:r>
                                <w:rPr>
                                  <w:color w:val="595959" w:themeColor="text1" w:themeTint="A6"/>
                                  <w:sz w:val="28"/>
                                  <w:szCs w:val="28"/>
                                </w:rPr>
                                <w:t>4</w:t>
                              </w:r>
                            </w:sdtContent>
                          </w:sdt>
                        </w:p>
                        <w:p w:rsidR="00972E2B" w:rsidRDefault="00972E2B" w:rsidP="00A70C69">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Julho/2019</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E2B" w:rsidRDefault="00972E2B" w:rsidP="00A70C69">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972E2B" w:rsidRDefault="00972E2B">
                                    <w:pPr>
                                      <w:pStyle w:val="SemEspaament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aixa de Texto 153" o:spid="_x0000_s1030"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5hg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stoOB4nu7b1HgP3tl+d4Phlg6FcsRBvmceuYJDY/3iD&#10;RyqL5tuBomRj/c+/8ZM+IAwpJS12r6Lhx5Z5QYn6agDuyawsM0Ji/kUEn4nZ6fQ0AWc9ss1WrywG&#10;MsGRcTyTSTmqkZTe6kdciGUKCBEzHGErGkdyFftjgAvDxXKZlbCZjsUrc+94cp3mk9D20D0y7wZI&#10;RqD52o4LyuavkNnrZui45TYCnxm2qcV9Q4fWY6szmocLlM7Gy/+s9XwnF78A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5Gna&#10;+YYCAABvBQAADgAAAAAAAAAAAAAAAAAuAgAAZHJzL2Uyb0RvYy54bWxQSwECLQAUAAYACAAAACEA&#10;xkRDDNsAAAAGAQAADwAAAAAAAAAAAAAAAADgBAAAZHJzL2Rvd25yZXYueG1sUEsFBgAAAAAEAAQA&#10;8wAAAOgFAAAAAA==&#10;" filled="f" stroked="f" strokeweight=".5pt">
                    <v:textbox style="mso-fit-shape-to-text:t" inset="126pt,0,54pt,0">
                      <w:txbxContent>
                        <w:p w:rsidR="00972E2B" w:rsidRDefault="00972E2B" w:rsidP="00A70C69">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375273687"/>
                            <w:showingPlcHdr/>
                            <w:dataBinding w:prefixMappings="xmlns:ns0='http://schemas.microsoft.com/office/2006/coverPageProps' " w:xpath="/ns0:CoverPageProperties[1]/ns0:Abstract[1]" w:storeItemID="{55AF091B-3C7A-41E3-B477-F2FDAA23CFDA}"/>
                            <w:text w:multiLine="1"/>
                          </w:sdtPr>
                          <w:sdtContent>
                            <w:p w:rsidR="00972E2B" w:rsidRDefault="00972E2B">
                              <w:pPr>
                                <w:pStyle w:val="SemEspaament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E2B" w:rsidRDefault="00972E2B">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fluxo de caixa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972E2B" w:rsidRDefault="00972E2B">
                                    <w:pPr>
                                      <w:jc w:val="right"/>
                                      <w:rPr>
                                        <w:smallCaps/>
                                        <w:color w:val="404040" w:themeColor="text1" w:themeTint="BF"/>
                                        <w:sz w:val="36"/>
                                        <w:szCs w:val="36"/>
                                      </w:rPr>
                                    </w:pPr>
                                    <w:r>
                                      <w:rPr>
                                        <w:color w:val="404040" w:themeColor="text1" w:themeTint="BF"/>
                                        <w:sz w:val="36"/>
                                        <w:szCs w:val="36"/>
                                      </w:rPr>
                                      <w:t>FAKTORY 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aixa de Texto 154" o:spid="_x0000_s1031"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J0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ZRP9kVVXsM3FO3OsHJyxpDuRIh3gqPXcEgsf/x&#10;Bo82hObTgeJsTf7n3/hJHxCGlLMddq/k4cdGeMWZ+WoB7uFkMMgIifkXEXwmJtPxNAFn1bPtplkS&#10;BjLEkXEyk0k5mp7UnppHXIhFCgiRsBJhS77qyWXsjgEujFSLRVbCZjoRr+y9k8l1mk9C20P7KLw7&#10;QDICzdfUL6iYvUJmp5ssLS02kXSdYZta3DX00HpsdUbz4QKls/HyP2s938n5L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BE&#10;XiJ0iAIAAG8FAAAOAAAAAAAAAAAAAAAAAC4CAABkcnMvZTJvRG9jLnhtbFBLAQItABQABgAIAAAA&#10;IQDDTVCA2wAAAAYBAAAPAAAAAAAAAAAAAAAAAOIEAABkcnMvZG93bnJldi54bWxQSwUGAAAAAAQA&#10;BADzAAAA6gUAAAAA&#10;" filled="f" stroked="f" strokeweight=".5pt">
                    <v:textbox inset="126pt,0,54pt,0">
                      <w:txbxContent>
                        <w:p w:rsidR="00972E2B" w:rsidRDefault="00972E2B">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fluxo de caixa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972E2B" w:rsidRDefault="00972E2B">
                              <w:pPr>
                                <w:jc w:val="right"/>
                                <w:rPr>
                                  <w:smallCaps/>
                                  <w:color w:val="404040" w:themeColor="text1" w:themeTint="BF"/>
                                  <w:sz w:val="36"/>
                                  <w:szCs w:val="36"/>
                                </w:rPr>
                              </w:pPr>
                              <w:r>
                                <w:rPr>
                                  <w:color w:val="404040" w:themeColor="text1" w:themeTint="BF"/>
                                  <w:sz w:val="36"/>
                                  <w:szCs w:val="36"/>
                                </w:rPr>
                                <w:t>FAKTORY ONE</w:t>
                              </w:r>
                            </w:p>
                          </w:sdtContent>
                        </w:sdt>
                      </w:txbxContent>
                    </v:textbox>
                    <w10:wrap type="square" anchorx="page" anchory="page"/>
                  </v:shape>
                </w:pict>
              </mc:Fallback>
            </mc:AlternateContent>
          </w:r>
        </w:p>
        <w:p w:rsidR="00A70C69" w:rsidRDefault="00972E2B">
          <w:pPr>
            <w:spacing w:after="160" w:line="259" w:lineRule="auto"/>
            <w:ind w:firstLine="0"/>
            <w:jc w:val="left"/>
          </w:pPr>
        </w:p>
      </w:sdtContent>
    </w:sdt>
    <w:p w:rsidR="00A70C69" w:rsidRDefault="00A70C69" w:rsidP="00A70C69"/>
    <w:p w:rsidR="00EC546D" w:rsidRDefault="00A70C69" w:rsidP="006A461A">
      <w:pPr>
        <w:jc w:val="center"/>
      </w:pPr>
      <w:r w:rsidRPr="00A70C69">
        <w:t>EG FAKTORY SOFTWARES</w:t>
      </w:r>
    </w:p>
    <w:p w:rsidR="006A461A" w:rsidRDefault="006A461A" w:rsidP="006A461A">
      <w:pPr>
        <w:jc w:val="center"/>
      </w:pPr>
    </w:p>
    <w:p w:rsidR="006A461A" w:rsidRDefault="006A461A" w:rsidP="006A461A">
      <w:pPr>
        <w:jc w:val="center"/>
      </w:pPr>
    </w:p>
    <w:p w:rsidR="006A461A" w:rsidRDefault="006A461A" w:rsidP="006A461A">
      <w:pPr>
        <w:jc w:val="center"/>
      </w:pPr>
    </w:p>
    <w:p w:rsidR="006A461A" w:rsidRDefault="006A461A" w:rsidP="006A461A">
      <w:pPr>
        <w:jc w:val="center"/>
      </w:pPr>
    </w:p>
    <w:p w:rsidR="006A461A" w:rsidRDefault="006A461A" w:rsidP="006A461A">
      <w:pPr>
        <w:jc w:val="center"/>
      </w:pPr>
    </w:p>
    <w:p w:rsidR="006A461A" w:rsidRDefault="006A461A" w:rsidP="006A461A">
      <w:pPr>
        <w:jc w:val="center"/>
      </w:pPr>
    </w:p>
    <w:p w:rsidR="006A461A" w:rsidRDefault="006A461A" w:rsidP="006A461A">
      <w:pPr>
        <w:jc w:val="center"/>
      </w:pPr>
    </w:p>
    <w:p w:rsidR="006A461A" w:rsidRDefault="006A461A" w:rsidP="006A461A">
      <w:pPr>
        <w:jc w:val="center"/>
      </w:pPr>
    </w:p>
    <w:bookmarkStart w:id="0" w:name="_Toc14180342" w:displacedByCustomXml="next"/>
    <w:sdt>
      <w:sdtPr>
        <w:rPr>
          <w:rFonts w:eastAsiaTheme="minorHAnsi" w:cstheme="minorBidi"/>
          <w:b w:val="0"/>
          <w:caps w:val="0"/>
          <w:szCs w:val="22"/>
        </w:rPr>
        <w:id w:val="1601606016"/>
        <w:docPartObj>
          <w:docPartGallery w:val="Table of Contents"/>
          <w:docPartUnique/>
        </w:docPartObj>
      </w:sdtPr>
      <w:sdtEndPr>
        <w:rPr>
          <w:bCs/>
        </w:rPr>
      </w:sdtEndPr>
      <w:sdtContent>
        <w:p w:rsidR="008F3DC7" w:rsidRPr="0082222C" w:rsidRDefault="008F3DC7" w:rsidP="0082222C">
          <w:pPr>
            <w:pStyle w:val="Ttulo1"/>
          </w:pPr>
          <w:r w:rsidRPr="0082222C">
            <w:t>Sumário</w:t>
          </w:r>
          <w:bookmarkEnd w:id="0"/>
        </w:p>
        <w:p w:rsidR="008812CC" w:rsidRDefault="008F3DC7" w:rsidP="008812CC">
          <w:pPr>
            <w:pStyle w:val="Sumrio1"/>
            <w:tabs>
              <w:tab w:val="right" w:leader="dot" w:pos="8494"/>
            </w:tabs>
            <w:rPr>
              <w:rFonts w:asciiTheme="minorHAnsi" w:eastAsiaTheme="minorEastAsia" w:hAnsiTheme="minorHAnsi"/>
              <w:noProof/>
              <w:color w:val="auto"/>
              <w:sz w:val="22"/>
              <w:lang w:eastAsia="pt-BR"/>
            </w:rPr>
          </w:pPr>
          <w:r>
            <w:rPr>
              <w:b/>
              <w:bCs/>
            </w:rPr>
            <w:fldChar w:fldCharType="begin"/>
          </w:r>
          <w:r>
            <w:rPr>
              <w:b/>
              <w:bCs/>
            </w:rPr>
            <w:instrText xml:space="preserve"> TOC \o "1-3" \h \z \u </w:instrText>
          </w:r>
          <w:r>
            <w:rPr>
              <w:b/>
              <w:bCs/>
            </w:rPr>
            <w:fldChar w:fldCharType="separate"/>
          </w:r>
          <w:hyperlink w:anchor="_Toc14180343" w:history="1">
            <w:r w:rsidR="008812CC" w:rsidRPr="00194459">
              <w:rPr>
                <w:rStyle w:val="Hyperlink"/>
                <w:noProof/>
              </w:rPr>
              <w:t>Controle de versão</w:t>
            </w:r>
            <w:r w:rsidR="008812CC">
              <w:rPr>
                <w:noProof/>
                <w:webHidden/>
              </w:rPr>
              <w:tab/>
            </w:r>
            <w:r w:rsidR="008812CC">
              <w:rPr>
                <w:noProof/>
                <w:webHidden/>
              </w:rPr>
              <w:fldChar w:fldCharType="begin"/>
            </w:r>
            <w:r w:rsidR="008812CC">
              <w:rPr>
                <w:noProof/>
                <w:webHidden/>
              </w:rPr>
              <w:instrText xml:space="preserve"> PAGEREF _Toc14180343 \h </w:instrText>
            </w:r>
            <w:r w:rsidR="008812CC">
              <w:rPr>
                <w:noProof/>
                <w:webHidden/>
              </w:rPr>
            </w:r>
            <w:r w:rsidR="008812CC">
              <w:rPr>
                <w:noProof/>
                <w:webHidden/>
              </w:rPr>
              <w:fldChar w:fldCharType="separate"/>
            </w:r>
            <w:r w:rsidR="008812CC">
              <w:rPr>
                <w:noProof/>
                <w:webHidden/>
              </w:rPr>
              <w:t>3</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44" w:history="1">
            <w:r w:rsidR="008812CC" w:rsidRPr="00194459">
              <w:rPr>
                <w:rStyle w:val="Hyperlink"/>
                <w:noProof/>
              </w:rPr>
              <w:t>Objetivo do Manual</w:t>
            </w:r>
            <w:r w:rsidR="008812CC">
              <w:rPr>
                <w:noProof/>
                <w:webHidden/>
              </w:rPr>
              <w:tab/>
            </w:r>
            <w:r w:rsidR="008812CC">
              <w:rPr>
                <w:noProof/>
                <w:webHidden/>
              </w:rPr>
              <w:fldChar w:fldCharType="begin"/>
            </w:r>
            <w:r w:rsidR="008812CC">
              <w:rPr>
                <w:noProof/>
                <w:webHidden/>
              </w:rPr>
              <w:instrText xml:space="preserve"> PAGEREF _Toc14180344 \h </w:instrText>
            </w:r>
            <w:r w:rsidR="008812CC">
              <w:rPr>
                <w:noProof/>
                <w:webHidden/>
              </w:rPr>
            </w:r>
            <w:r w:rsidR="008812CC">
              <w:rPr>
                <w:noProof/>
                <w:webHidden/>
              </w:rPr>
              <w:fldChar w:fldCharType="separate"/>
            </w:r>
            <w:r w:rsidR="008812CC">
              <w:rPr>
                <w:noProof/>
                <w:webHidden/>
              </w:rPr>
              <w:t>4</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45" w:history="1">
            <w:r w:rsidR="008812CC" w:rsidRPr="00194459">
              <w:rPr>
                <w:rStyle w:val="Hyperlink"/>
                <w:rFonts w:eastAsia="Arial"/>
                <w:noProof/>
              </w:rPr>
              <w:t>Parametrizações necessárias para uso da funcionalidade</w:t>
            </w:r>
            <w:r w:rsidR="008812CC">
              <w:rPr>
                <w:noProof/>
                <w:webHidden/>
              </w:rPr>
              <w:tab/>
            </w:r>
            <w:r w:rsidR="008812CC">
              <w:rPr>
                <w:noProof/>
                <w:webHidden/>
              </w:rPr>
              <w:fldChar w:fldCharType="begin"/>
            </w:r>
            <w:r w:rsidR="008812CC">
              <w:rPr>
                <w:noProof/>
                <w:webHidden/>
              </w:rPr>
              <w:instrText xml:space="preserve"> PAGEREF _Toc14180345 \h </w:instrText>
            </w:r>
            <w:r w:rsidR="008812CC">
              <w:rPr>
                <w:noProof/>
                <w:webHidden/>
              </w:rPr>
            </w:r>
            <w:r w:rsidR="008812CC">
              <w:rPr>
                <w:noProof/>
                <w:webHidden/>
              </w:rPr>
              <w:fldChar w:fldCharType="separate"/>
            </w:r>
            <w:r w:rsidR="008812CC">
              <w:rPr>
                <w:noProof/>
                <w:webHidden/>
              </w:rPr>
              <w:t>5</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46" w:history="1">
            <w:r w:rsidR="008812CC" w:rsidRPr="00194459">
              <w:rPr>
                <w:rStyle w:val="Hyperlink"/>
                <w:noProof/>
              </w:rPr>
              <w:t>Parâmetros</w:t>
            </w:r>
            <w:r w:rsidR="008812CC">
              <w:rPr>
                <w:noProof/>
                <w:webHidden/>
              </w:rPr>
              <w:tab/>
            </w:r>
            <w:r w:rsidR="008812CC">
              <w:rPr>
                <w:noProof/>
                <w:webHidden/>
              </w:rPr>
              <w:fldChar w:fldCharType="begin"/>
            </w:r>
            <w:r w:rsidR="008812CC">
              <w:rPr>
                <w:noProof/>
                <w:webHidden/>
              </w:rPr>
              <w:instrText xml:space="preserve"> PAGEREF _Toc14180346 \h </w:instrText>
            </w:r>
            <w:r w:rsidR="008812CC">
              <w:rPr>
                <w:noProof/>
                <w:webHidden/>
              </w:rPr>
            </w:r>
            <w:r w:rsidR="008812CC">
              <w:rPr>
                <w:noProof/>
                <w:webHidden/>
              </w:rPr>
              <w:fldChar w:fldCharType="separate"/>
            </w:r>
            <w:r w:rsidR="008812CC">
              <w:rPr>
                <w:noProof/>
                <w:webHidden/>
              </w:rPr>
              <w:t>5</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47" w:history="1">
            <w:r w:rsidR="008812CC" w:rsidRPr="00194459">
              <w:rPr>
                <w:rStyle w:val="Hyperlink"/>
                <w:noProof/>
              </w:rPr>
              <w:t>Cadastros e configurações</w:t>
            </w:r>
            <w:r w:rsidR="008812CC">
              <w:rPr>
                <w:noProof/>
                <w:webHidden/>
              </w:rPr>
              <w:tab/>
            </w:r>
            <w:r w:rsidR="008812CC">
              <w:rPr>
                <w:noProof/>
                <w:webHidden/>
              </w:rPr>
              <w:fldChar w:fldCharType="begin"/>
            </w:r>
            <w:r w:rsidR="008812CC">
              <w:rPr>
                <w:noProof/>
                <w:webHidden/>
              </w:rPr>
              <w:instrText xml:space="preserve"> PAGEREF _Toc14180347 \h </w:instrText>
            </w:r>
            <w:r w:rsidR="008812CC">
              <w:rPr>
                <w:noProof/>
                <w:webHidden/>
              </w:rPr>
            </w:r>
            <w:r w:rsidR="008812CC">
              <w:rPr>
                <w:noProof/>
                <w:webHidden/>
              </w:rPr>
              <w:fldChar w:fldCharType="separate"/>
            </w:r>
            <w:r w:rsidR="008812CC">
              <w:rPr>
                <w:noProof/>
                <w:webHidden/>
              </w:rPr>
              <w:t>6</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48" w:history="1">
            <w:r w:rsidR="008812CC" w:rsidRPr="00194459">
              <w:rPr>
                <w:rStyle w:val="Hyperlink"/>
                <w:rFonts w:eastAsia="Arial"/>
                <w:noProof/>
              </w:rPr>
              <w:t>Participantes</w:t>
            </w:r>
            <w:r w:rsidR="008812CC">
              <w:rPr>
                <w:noProof/>
                <w:webHidden/>
              </w:rPr>
              <w:tab/>
            </w:r>
            <w:r w:rsidR="008812CC">
              <w:rPr>
                <w:noProof/>
                <w:webHidden/>
              </w:rPr>
              <w:fldChar w:fldCharType="begin"/>
            </w:r>
            <w:r w:rsidR="008812CC">
              <w:rPr>
                <w:noProof/>
                <w:webHidden/>
              </w:rPr>
              <w:instrText xml:space="preserve"> PAGEREF _Toc14180348 \h </w:instrText>
            </w:r>
            <w:r w:rsidR="008812CC">
              <w:rPr>
                <w:noProof/>
                <w:webHidden/>
              </w:rPr>
            </w:r>
            <w:r w:rsidR="008812CC">
              <w:rPr>
                <w:noProof/>
                <w:webHidden/>
              </w:rPr>
              <w:fldChar w:fldCharType="separate"/>
            </w:r>
            <w:r w:rsidR="008812CC">
              <w:rPr>
                <w:noProof/>
                <w:webHidden/>
              </w:rPr>
              <w:t>6</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49" w:history="1">
            <w:r w:rsidR="008812CC" w:rsidRPr="00194459">
              <w:rPr>
                <w:rStyle w:val="Hyperlink"/>
                <w:noProof/>
              </w:rPr>
              <w:t>Plano de Contas (Fluxo de Caixa)</w:t>
            </w:r>
            <w:r w:rsidR="008812CC">
              <w:rPr>
                <w:noProof/>
                <w:webHidden/>
              </w:rPr>
              <w:tab/>
            </w:r>
            <w:r w:rsidR="008812CC">
              <w:rPr>
                <w:noProof/>
                <w:webHidden/>
              </w:rPr>
              <w:fldChar w:fldCharType="begin"/>
            </w:r>
            <w:r w:rsidR="008812CC">
              <w:rPr>
                <w:noProof/>
                <w:webHidden/>
              </w:rPr>
              <w:instrText xml:space="preserve"> PAGEREF _Toc14180349 \h </w:instrText>
            </w:r>
            <w:r w:rsidR="008812CC">
              <w:rPr>
                <w:noProof/>
                <w:webHidden/>
              </w:rPr>
            </w:r>
            <w:r w:rsidR="008812CC">
              <w:rPr>
                <w:noProof/>
                <w:webHidden/>
              </w:rPr>
              <w:fldChar w:fldCharType="separate"/>
            </w:r>
            <w:r w:rsidR="008812CC">
              <w:rPr>
                <w:noProof/>
                <w:webHidden/>
              </w:rPr>
              <w:t>20</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50" w:history="1">
            <w:r w:rsidR="008812CC" w:rsidRPr="00194459">
              <w:rPr>
                <w:rStyle w:val="Hyperlink"/>
                <w:rFonts w:eastAsia="Arial"/>
                <w:noProof/>
              </w:rPr>
              <w:t>Fluxo de caixa</w:t>
            </w:r>
            <w:r w:rsidR="008812CC">
              <w:rPr>
                <w:noProof/>
                <w:webHidden/>
              </w:rPr>
              <w:tab/>
            </w:r>
            <w:r w:rsidR="008812CC">
              <w:rPr>
                <w:noProof/>
                <w:webHidden/>
              </w:rPr>
              <w:fldChar w:fldCharType="begin"/>
            </w:r>
            <w:r w:rsidR="008812CC">
              <w:rPr>
                <w:noProof/>
                <w:webHidden/>
              </w:rPr>
              <w:instrText xml:space="preserve"> PAGEREF _Toc14180350 \h </w:instrText>
            </w:r>
            <w:r w:rsidR="008812CC">
              <w:rPr>
                <w:noProof/>
                <w:webHidden/>
              </w:rPr>
            </w:r>
            <w:r w:rsidR="008812CC">
              <w:rPr>
                <w:noProof/>
                <w:webHidden/>
              </w:rPr>
              <w:fldChar w:fldCharType="separate"/>
            </w:r>
            <w:r w:rsidR="008812CC">
              <w:rPr>
                <w:noProof/>
                <w:webHidden/>
              </w:rPr>
              <w:t>24</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1" w:history="1">
            <w:r w:rsidR="008812CC" w:rsidRPr="00194459">
              <w:rPr>
                <w:rStyle w:val="Hyperlink"/>
                <w:rFonts w:eastAsia="Arial"/>
                <w:noProof/>
              </w:rPr>
              <w:t>Fluxo de Caixa Previsto</w:t>
            </w:r>
            <w:r w:rsidR="008812CC">
              <w:rPr>
                <w:noProof/>
                <w:webHidden/>
              </w:rPr>
              <w:tab/>
            </w:r>
            <w:r w:rsidR="008812CC">
              <w:rPr>
                <w:noProof/>
                <w:webHidden/>
              </w:rPr>
              <w:fldChar w:fldCharType="begin"/>
            </w:r>
            <w:r w:rsidR="008812CC">
              <w:rPr>
                <w:noProof/>
                <w:webHidden/>
              </w:rPr>
              <w:instrText xml:space="preserve"> PAGEREF _Toc14180351 \h </w:instrText>
            </w:r>
            <w:r w:rsidR="008812CC">
              <w:rPr>
                <w:noProof/>
                <w:webHidden/>
              </w:rPr>
            </w:r>
            <w:r w:rsidR="008812CC">
              <w:rPr>
                <w:noProof/>
                <w:webHidden/>
              </w:rPr>
              <w:fldChar w:fldCharType="separate"/>
            </w:r>
            <w:r w:rsidR="008812CC">
              <w:rPr>
                <w:noProof/>
                <w:webHidden/>
              </w:rPr>
              <w:t>24</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2" w:history="1">
            <w:r w:rsidR="008812CC" w:rsidRPr="00194459">
              <w:rPr>
                <w:rStyle w:val="Hyperlink"/>
                <w:noProof/>
              </w:rPr>
              <w:t>Fluxo de Caixa Realizado</w:t>
            </w:r>
            <w:r w:rsidR="008812CC">
              <w:rPr>
                <w:noProof/>
                <w:webHidden/>
              </w:rPr>
              <w:tab/>
            </w:r>
            <w:r w:rsidR="008812CC">
              <w:rPr>
                <w:noProof/>
                <w:webHidden/>
              </w:rPr>
              <w:fldChar w:fldCharType="begin"/>
            </w:r>
            <w:r w:rsidR="008812CC">
              <w:rPr>
                <w:noProof/>
                <w:webHidden/>
              </w:rPr>
              <w:instrText xml:space="preserve"> PAGEREF _Toc14180352 \h </w:instrText>
            </w:r>
            <w:r w:rsidR="008812CC">
              <w:rPr>
                <w:noProof/>
                <w:webHidden/>
              </w:rPr>
            </w:r>
            <w:r w:rsidR="008812CC">
              <w:rPr>
                <w:noProof/>
                <w:webHidden/>
              </w:rPr>
              <w:fldChar w:fldCharType="separate"/>
            </w:r>
            <w:r w:rsidR="008812CC">
              <w:rPr>
                <w:noProof/>
                <w:webHidden/>
              </w:rPr>
              <w:t>29</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53" w:history="1">
            <w:r w:rsidR="008812CC" w:rsidRPr="00194459">
              <w:rPr>
                <w:rStyle w:val="Hyperlink"/>
                <w:noProof/>
              </w:rPr>
              <w:t>Agendamento de fluxo de caixa</w:t>
            </w:r>
            <w:r w:rsidR="008812CC">
              <w:rPr>
                <w:noProof/>
                <w:webHidden/>
              </w:rPr>
              <w:tab/>
            </w:r>
            <w:r w:rsidR="008812CC">
              <w:rPr>
                <w:noProof/>
                <w:webHidden/>
              </w:rPr>
              <w:fldChar w:fldCharType="begin"/>
            </w:r>
            <w:r w:rsidR="008812CC">
              <w:rPr>
                <w:noProof/>
                <w:webHidden/>
              </w:rPr>
              <w:instrText xml:space="preserve"> PAGEREF _Toc14180353 \h </w:instrText>
            </w:r>
            <w:r w:rsidR="008812CC">
              <w:rPr>
                <w:noProof/>
                <w:webHidden/>
              </w:rPr>
            </w:r>
            <w:r w:rsidR="008812CC">
              <w:rPr>
                <w:noProof/>
                <w:webHidden/>
              </w:rPr>
              <w:fldChar w:fldCharType="separate"/>
            </w:r>
            <w:r w:rsidR="008812CC">
              <w:rPr>
                <w:noProof/>
                <w:webHidden/>
              </w:rPr>
              <w:t>32</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4" w:history="1">
            <w:r w:rsidR="008812CC" w:rsidRPr="00194459">
              <w:rPr>
                <w:rStyle w:val="Hyperlink"/>
                <w:noProof/>
              </w:rPr>
              <w:t>Agendamento Único</w:t>
            </w:r>
            <w:r w:rsidR="008812CC">
              <w:rPr>
                <w:noProof/>
                <w:webHidden/>
              </w:rPr>
              <w:tab/>
            </w:r>
            <w:r w:rsidR="008812CC">
              <w:rPr>
                <w:noProof/>
                <w:webHidden/>
              </w:rPr>
              <w:fldChar w:fldCharType="begin"/>
            </w:r>
            <w:r w:rsidR="008812CC">
              <w:rPr>
                <w:noProof/>
                <w:webHidden/>
              </w:rPr>
              <w:instrText xml:space="preserve"> PAGEREF _Toc14180354 \h </w:instrText>
            </w:r>
            <w:r w:rsidR="008812CC">
              <w:rPr>
                <w:noProof/>
                <w:webHidden/>
              </w:rPr>
            </w:r>
            <w:r w:rsidR="008812CC">
              <w:rPr>
                <w:noProof/>
                <w:webHidden/>
              </w:rPr>
              <w:fldChar w:fldCharType="separate"/>
            </w:r>
            <w:r w:rsidR="008812CC">
              <w:rPr>
                <w:noProof/>
                <w:webHidden/>
              </w:rPr>
              <w:t>33</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5" w:history="1">
            <w:r w:rsidR="008812CC" w:rsidRPr="00194459">
              <w:rPr>
                <w:rStyle w:val="Hyperlink"/>
                <w:noProof/>
              </w:rPr>
              <w:t>Agendamento Recorrente com período definido</w:t>
            </w:r>
            <w:r w:rsidR="008812CC">
              <w:rPr>
                <w:noProof/>
                <w:webHidden/>
              </w:rPr>
              <w:tab/>
            </w:r>
            <w:r w:rsidR="008812CC">
              <w:rPr>
                <w:noProof/>
                <w:webHidden/>
              </w:rPr>
              <w:fldChar w:fldCharType="begin"/>
            </w:r>
            <w:r w:rsidR="008812CC">
              <w:rPr>
                <w:noProof/>
                <w:webHidden/>
              </w:rPr>
              <w:instrText xml:space="preserve"> PAGEREF _Toc14180355 \h </w:instrText>
            </w:r>
            <w:r w:rsidR="008812CC">
              <w:rPr>
                <w:noProof/>
                <w:webHidden/>
              </w:rPr>
            </w:r>
            <w:r w:rsidR="008812CC">
              <w:rPr>
                <w:noProof/>
                <w:webHidden/>
              </w:rPr>
              <w:fldChar w:fldCharType="separate"/>
            </w:r>
            <w:r w:rsidR="008812CC">
              <w:rPr>
                <w:noProof/>
                <w:webHidden/>
              </w:rPr>
              <w:t>35</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6" w:history="1">
            <w:r w:rsidR="008812CC" w:rsidRPr="00194459">
              <w:rPr>
                <w:rStyle w:val="Hyperlink"/>
                <w:noProof/>
              </w:rPr>
              <w:t>Agendamento Recorrente com período indefinido</w:t>
            </w:r>
            <w:r w:rsidR="008812CC">
              <w:rPr>
                <w:noProof/>
                <w:webHidden/>
              </w:rPr>
              <w:tab/>
            </w:r>
            <w:r w:rsidR="008812CC">
              <w:rPr>
                <w:noProof/>
                <w:webHidden/>
              </w:rPr>
              <w:fldChar w:fldCharType="begin"/>
            </w:r>
            <w:r w:rsidR="008812CC">
              <w:rPr>
                <w:noProof/>
                <w:webHidden/>
              </w:rPr>
              <w:instrText xml:space="preserve"> PAGEREF _Toc14180356 \h </w:instrText>
            </w:r>
            <w:r w:rsidR="008812CC">
              <w:rPr>
                <w:noProof/>
                <w:webHidden/>
              </w:rPr>
            </w:r>
            <w:r w:rsidR="008812CC">
              <w:rPr>
                <w:noProof/>
                <w:webHidden/>
              </w:rPr>
              <w:fldChar w:fldCharType="separate"/>
            </w:r>
            <w:r w:rsidR="008812CC">
              <w:rPr>
                <w:noProof/>
                <w:webHidden/>
              </w:rPr>
              <w:t>38</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57" w:history="1">
            <w:r w:rsidR="008812CC" w:rsidRPr="00194459">
              <w:rPr>
                <w:rStyle w:val="Hyperlink"/>
                <w:noProof/>
              </w:rPr>
              <w:t>Vincular agendamento ao título</w:t>
            </w:r>
            <w:r w:rsidR="008812CC">
              <w:rPr>
                <w:noProof/>
                <w:webHidden/>
              </w:rPr>
              <w:tab/>
            </w:r>
            <w:r w:rsidR="008812CC">
              <w:rPr>
                <w:noProof/>
                <w:webHidden/>
              </w:rPr>
              <w:fldChar w:fldCharType="begin"/>
            </w:r>
            <w:r w:rsidR="008812CC">
              <w:rPr>
                <w:noProof/>
                <w:webHidden/>
              </w:rPr>
              <w:instrText xml:space="preserve"> PAGEREF _Toc14180357 \h </w:instrText>
            </w:r>
            <w:r w:rsidR="008812CC">
              <w:rPr>
                <w:noProof/>
                <w:webHidden/>
              </w:rPr>
            </w:r>
            <w:r w:rsidR="008812CC">
              <w:rPr>
                <w:noProof/>
                <w:webHidden/>
              </w:rPr>
              <w:fldChar w:fldCharType="separate"/>
            </w:r>
            <w:r w:rsidR="008812CC">
              <w:rPr>
                <w:noProof/>
                <w:webHidden/>
              </w:rPr>
              <w:t>40</w:t>
            </w:r>
            <w:r w:rsidR="008812CC">
              <w:rPr>
                <w:noProof/>
                <w:webHidden/>
              </w:rPr>
              <w:fldChar w:fldCharType="end"/>
            </w:r>
          </w:hyperlink>
        </w:p>
        <w:p w:rsidR="008812CC" w:rsidRDefault="00972E2B">
          <w:pPr>
            <w:pStyle w:val="Sumrio3"/>
            <w:tabs>
              <w:tab w:val="right" w:leader="dot" w:pos="8494"/>
            </w:tabs>
            <w:rPr>
              <w:rFonts w:asciiTheme="minorHAnsi" w:eastAsiaTheme="minorEastAsia" w:hAnsiTheme="minorHAnsi"/>
              <w:noProof/>
              <w:color w:val="auto"/>
              <w:sz w:val="22"/>
              <w:lang w:eastAsia="pt-BR"/>
            </w:rPr>
          </w:pPr>
          <w:hyperlink w:anchor="_Toc14180358" w:history="1">
            <w:r w:rsidR="008812CC" w:rsidRPr="00194459">
              <w:rPr>
                <w:rStyle w:val="Hyperlink"/>
                <w:noProof/>
              </w:rPr>
              <w:t>Gerar título a partir do agendamento</w:t>
            </w:r>
            <w:r w:rsidR="008812CC">
              <w:rPr>
                <w:noProof/>
                <w:webHidden/>
              </w:rPr>
              <w:tab/>
            </w:r>
            <w:r w:rsidR="008812CC">
              <w:rPr>
                <w:noProof/>
                <w:webHidden/>
              </w:rPr>
              <w:fldChar w:fldCharType="begin"/>
            </w:r>
            <w:r w:rsidR="008812CC">
              <w:rPr>
                <w:noProof/>
                <w:webHidden/>
              </w:rPr>
              <w:instrText xml:space="preserve"> PAGEREF _Toc14180358 \h </w:instrText>
            </w:r>
            <w:r w:rsidR="008812CC">
              <w:rPr>
                <w:noProof/>
                <w:webHidden/>
              </w:rPr>
            </w:r>
            <w:r w:rsidR="008812CC">
              <w:rPr>
                <w:noProof/>
                <w:webHidden/>
              </w:rPr>
              <w:fldChar w:fldCharType="separate"/>
            </w:r>
            <w:r w:rsidR="008812CC">
              <w:rPr>
                <w:noProof/>
                <w:webHidden/>
              </w:rPr>
              <w:t>40</w:t>
            </w:r>
            <w:r w:rsidR="008812CC">
              <w:rPr>
                <w:noProof/>
                <w:webHidden/>
              </w:rPr>
              <w:fldChar w:fldCharType="end"/>
            </w:r>
          </w:hyperlink>
        </w:p>
        <w:p w:rsidR="008812CC" w:rsidRDefault="00972E2B">
          <w:pPr>
            <w:pStyle w:val="Sumrio3"/>
            <w:tabs>
              <w:tab w:val="right" w:leader="dot" w:pos="8494"/>
            </w:tabs>
            <w:rPr>
              <w:rFonts w:asciiTheme="minorHAnsi" w:eastAsiaTheme="minorEastAsia" w:hAnsiTheme="minorHAnsi"/>
              <w:noProof/>
              <w:color w:val="auto"/>
              <w:sz w:val="22"/>
              <w:lang w:eastAsia="pt-BR"/>
            </w:rPr>
          </w:pPr>
          <w:hyperlink w:anchor="_Toc14180359" w:history="1">
            <w:r w:rsidR="008812CC" w:rsidRPr="00194459">
              <w:rPr>
                <w:rStyle w:val="Hyperlink"/>
                <w:noProof/>
              </w:rPr>
              <w:t>Vincular agendamento ao título</w:t>
            </w:r>
            <w:r w:rsidR="008812CC">
              <w:rPr>
                <w:noProof/>
                <w:webHidden/>
              </w:rPr>
              <w:tab/>
            </w:r>
            <w:r w:rsidR="008812CC">
              <w:rPr>
                <w:noProof/>
                <w:webHidden/>
              </w:rPr>
              <w:fldChar w:fldCharType="begin"/>
            </w:r>
            <w:r w:rsidR="008812CC">
              <w:rPr>
                <w:noProof/>
                <w:webHidden/>
              </w:rPr>
              <w:instrText xml:space="preserve"> PAGEREF _Toc14180359 \h </w:instrText>
            </w:r>
            <w:r w:rsidR="008812CC">
              <w:rPr>
                <w:noProof/>
                <w:webHidden/>
              </w:rPr>
            </w:r>
            <w:r w:rsidR="008812CC">
              <w:rPr>
                <w:noProof/>
                <w:webHidden/>
              </w:rPr>
              <w:fldChar w:fldCharType="separate"/>
            </w:r>
            <w:r w:rsidR="008812CC">
              <w:rPr>
                <w:noProof/>
                <w:webHidden/>
              </w:rPr>
              <w:t>43</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60" w:history="1">
            <w:r w:rsidR="008812CC" w:rsidRPr="00194459">
              <w:rPr>
                <w:rStyle w:val="Hyperlink"/>
                <w:noProof/>
              </w:rPr>
              <w:t>Relatórios</w:t>
            </w:r>
            <w:r w:rsidR="008812CC">
              <w:rPr>
                <w:noProof/>
                <w:webHidden/>
              </w:rPr>
              <w:tab/>
            </w:r>
            <w:r w:rsidR="008812CC">
              <w:rPr>
                <w:noProof/>
                <w:webHidden/>
              </w:rPr>
              <w:fldChar w:fldCharType="begin"/>
            </w:r>
            <w:r w:rsidR="008812CC">
              <w:rPr>
                <w:noProof/>
                <w:webHidden/>
              </w:rPr>
              <w:instrText xml:space="preserve"> PAGEREF _Toc14180360 \h </w:instrText>
            </w:r>
            <w:r w:rsidR="008812CC">
              <w:rPr>
                <w:noProof/>
                <w:webHidden/>
              </w:rPr>
            </w:r>
            <w:r w:rsidR="008812CC">
              <w:rPr>
                <w:noProof/>
                <w:webHidden/>
              </w:rPr>
              <w:fldChar w:fldCharType="separate"/>
            </w:r>
            <w:r w:rsidR="008812CC">
              <w:rPr>
                <w:noProof/>
                <w:webHidden/>
              </w:rPr>
              <w:t>47</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61" w:history="1">
            <w:r w:rsidR="008812CC" w:rsidRPr="00194459">
              <w:rPr>
                <w:rStyle w:val="Hyperlink"/>
                <w:rFonts w:eastAsia="Arial"/>
                <w:noProof/>
              </w:rPr>
              <w:t>Fluxo de Caixa Previsto Analítico por Projeto</w:t>
            </w:r>
            <w:r w:rsidR="008812CC">
              <w:rPr>
                <w:noProof/>
                <w:webHidden/>
              </w:rPr>
              <w:tab/>
            </w:r>
            <w:r w:rsidR="008812CC">
              <w:rPr>
                <w:noProof/>
                <w:webHidden/>
              </w:rPr>
              <w:fldChar w:fldCharType="begin"/>
            </w:r>
            <w:r w:rsidR="008812CC">
              <w:rPr>
                <w:noProof/>
                <w:webHidden/>
              </w:rPr>
              <w:instrText xml:space="preserve"> PAGEREF _Toc14180361 \h </w:instrText>
            </w:r>
            <w:r w:rsidR="008812CC">
              <w:rPr>
                <w:noProof/>
                <w:webHidden/>
              </w:rPr>
            </w:r>
            <w:r w:rsidR="008812CC">
              <w:rPr>
                <w:noProof/>
                <w:webHidden/>
              </w:rPr>
              <w:fldChar w:fldCharType="separate"/>
            </w:r>
            <w:r w:rsidR="008812CC">
              <w:rPr>
                <w:noProof/>
                <w:webHidden/>
              </w:rPr>
              <w:t>50</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62" w:history="1">
            <w:r w:rsidR="008812CC" w:rsidRPr="00194459">
              <w:rPr>
                <w:rStyle w:val="Hyperlink"/>
                <w:noProof/>
              </w:rPr>
              <w:t>Fluxo de Caixa Simples</w:t>
            </w:r>
            <w:r w:rsidR="008812CC">
              <w:rPr>
                <w:noProof/>
                <w:webHidden/>
              </w:rPr>
              <w:tab/>
            </w:r>
            <w:r w:rsidR="008812CC">
              <w:rPr>
                <w:noProof/>
                <w:webHidden/>
              </w:rPr>
              <w:fldChar w:fldCharType="begin"/>
            </w:r>
            <w:r w:rsidR="008812CC">
              <w:rPr>
                <w:noProof/>
                <w:webHidden/>
              </w:rPr>
              <w:instrText xml:space="preserve"> PAGEREF _Toc14180362 \h </w:instrText>
            </w:r>
            <w:r w:rsidR="008812CC">
              <w:rPr>
                <w:noProof/>
                <w:webHidden/>
              </w:rPr>
            </w:r>
            <w:r w:rsidR="008812CC">
              <w:rPr>
                <w:noProof/>
                <w:webHidden/>
              </w:rPr>
              <w:fldChar w:fldCharType="separate"/>
            </w:r>
            <w:r w:rsidR="008812CC">
              <w:rPr>
                <w:noProof/>
                <w:webHidden/>
              </w:rPr>
              <w:t>52</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63" w:history="1">
            <w:r w:rsidR="008812CC" w:rsidRPr="00194459">
              <w:rPr>
                <w:rStyle w:val="Hyperlink"/>
                <w:noProof/>
              </w:rPr>
              <w:t>Listagem Analítica de Fluxo de Caixa Previsto por Fluxo de Caixa</w:t>
            </w:r>
            <w:r w:rsidR="008812CC">
              <w:rPr>
                <w:noProof/>
                <w:webHidden/>
              </w:rPr>
              <w:tab/>
            </w:r>
            <w:r w:rsidR="008812CC">
              <w:rPr>
                <w:noProof/>
                <w:webHidden/>
              </w:rPr>
              <w:fldChar w:fldCharType="begin"/>
            </w:r>
            <w:r w:rsidR="008812CC">
              <w:rPr>
                <w:noProof/>
                <w:webHidden/>
              </w:rPr>
              <w:instrText xml:space="preserve"> PAGEREF _Toc14180363 \h </w:instrText>
            </w:r>
            <w:r w:rsidR="008812CC">
              <w:rPr>
                <w:noProof/>
                <w:webHidden/>
              </w:rPr>
            </w:r>
            <w:r w:rsidR="008812CC">
              <w:rPr>
                <w:noProof/>
                <w:webHidden/>
              </w:rPr>
              <w:fldChar w:fldCharType="separate"/>
            </w:r>
            <w:r w:rsidR="008812CC">
              <w:rPr>
                <w:noProof/>
                <w:webHidden/>
              </w:rPr>
              <w:t>53</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64" w:history="1">
            <w:r w:rsidR="008812CC" w:rsidRPr="00194459">
              <w:rPr>
                <w:rStyle w:val="Hyperlink"/>
                <w:rFonts w:eastAsia="Arial"/>
                <w:noProof/>
              </w:rPr>
              <w:t>Listagem Analítica de Fluxo de Caixa Realizado</w:t>
            </w:r>
            <w:r w:rsidR="008812CC">
              <w:rPr>
                <w:noProof/>
                <w:webHidden/>
              </w:rPr>
              <w:tab/>
            </w:r>
            <w:r w:rsidR="008812CC">
              <w:rPr>
                <w:noProof/>
                <w:webHidden/>
              </w:rPr>
              <w:fldChar w:fldCharType="begin"/>
            </w:r>
            <w:r w:rsidR="008812CC">
              <w:rPr>
                <w:noProof/>
                <w:webHidden/>
              </w:rPr>
              <w:instrText xml:space="preserve"> PAGEREF _Toc14180364 \h </w:instrText>
            </w:r>
            <w:r w:rsidR="008812CC">
              <w:rPr>
                <w:noProof/>
                <w:webHidden/>
              </w:rPr>
            </w:r>
            <w:r w:rsidR="008812CC">
              <w:rPr>
                <w:noProof/>
                <w:webHidden/>
              </w:rPr>
              <w:fldChar w:fldCharType="separate"/>
            </w:r>
            <w:r w:rsidR="008812CC">
              <w:rPr>
                <w:noProof/>
                <w:webHidden/>
              </w:rPr>
              <w:t>54</w:t>
            </w:r>
            <w:r w:rsidR="008812CC">
              <w:rPr>
                <w:noProof/>
                <w:webHidden/>
              </w:rPr>
              <w:fldChar w:fldCharType="end"/>
            </w:r>
          </w:hyperlink>
        </w:p>
        <w:p w:rsidR="008812CC" w:rsidRDefault="00972E2B">
          <w:pPr>
            <w:pStyle w:val="Sumrio2"/>
            <w:tabs>
              <w:tab w:val="right" w:leader="dot" w:pos="8494"/>
            </w:tabs>
            <w:rPr>
              <w:rFonts w:asciiTheme="minorHAnsi" w:eastAsiaTheme="minorEastAsia" w:hAnsiTheme="minorHAnsi"/>
              <w:noProof/>
              <w:color w:val="auto"/>
              <w:sz w:val="22"/>
              <w:lang w:eastAsia="pt-BR"/>
            </w:rPr>
          </w:pPr>
          <w:hyperlink w:anchor="_Toc14180365" w:history="1">
            <w:r w:rsidR="008812CC" w:rsidRPr="00194459">
              <w:rPr>
                <w:rStyle w:val="Hyperlink"/>
                <w:rFonts w:eastAsia="Arial"/>
                <w:noProof/>
              </w:rPr>
              <w:t>Projeção Financeira Simplificada</w:t>
            </w:r>
            <w:r w:rsidR="008812CC">
              <w:rPr>
                <w:noProof/>
                <w:webHidden/>
              </w:rPr>
              <w:tab/>
            </w:r>
            <w:r w:rsidR="008812CC">
              <w:rPr>
                <w:noProof/>
                <w:webHidden/>
              </w:rPr>
              <w:fldChar w:fldCharType="begin"/>
            </w:r>
            <w:r w:rsidR="008812CC">
              <w:rPr>
                <w:noProof/>
                <w:webHidden/>
              </w:rPr>
              <w:instrText xml:space="preserve"> PAGEREF _Toc14180365 \h </w:instrText>
            </w:r>
            <w:r w:rsidR="008812CC">
              <w:rPr>
                <w:noProof/>
                <w:webHidden/>
              </w:rPr>
            </w:r>
            <w:r w:rsidR="008812CC">
              <w:rPr>
                <w:noProof/>
                <w:webHidden/>
              </w:rPr>
              <w:fldChar w:fldCharType="separate"/>
            </w:r>
            <w:r w:rsidR="008812CC">
              <w:rPr>
                <w:noProof/>
                <w:webHidden/>
              </w:rPr>
              <w:t>56</w:t>
            </w:r>
            <w:r w:rsidR="008812CC">
              <w:rPr>
                <w:noProof/>
                <w:webHidden/>
              </w:rPr>
              <w:fldChar w:fldCharType="end"/>
            </w:r>
          </w:hyperlink>
        </w:p>
        <w:p w:rsidR="008812CC" w:rsidRDefault="00972E2B">
          <w:pPr>
            <w:pStyle w:val="Sumrio1"/>
            <w:tabs>
              <w:tab w:val="right" w:leader="dot" w:pos="8494"/>
            </w:tabs>
            <w:rPr>
              <w:rFonts w:asciiTheme="minorHAnsi" w:eastAsiaTheme="minorEastAsia" w:hAnsiTheme="minorHAnsi"/>
              <w:noProof/>
              <w:color w:val="auto"/>
              <w:sz w:val="22"/>
              <w:lang w:eastAsia="pt-BR"/>
            </w:rPr>
          </w:pPr>
          <w:hyperlink w:anchor="_Toc14180366" w:history="1">
            <w:r w:rsidR="008812CC" w:rsidRPr="00194459">
              <w:rPr>
                <w:rStyle w:val="Hyperlink"/>
                <w:noProof/>
              </w:rPr>
              <w:t>Consultas</w:t>
            </w:r>
            <w:r w:rsidR="008812CC">
              <w:rPr>
                <w:noProof/>
                <w:webHidden/>
              </w:rPr>
              <w:tab/>
            </w:r>
            <w:r w:rsidR="008812CC">
              <w:rPr>
                <w:noProof/>
                <w:webHidden/>
              </w:rPr>
              <w:fldChar w:fldCharType="begin"/>
            </w:r>
            <w:r w:rsidR="008812CC">
              <w:rPr>
                <w:noProof/>
                <w:webHidden/>
              </w:rPr>
              <w:instrText xml:space="preserve"> PAGEREF _Toc14180366 \h </w:instrText>
            </w:r>
            <w:r w:rsidR="008812CC">
              <w:rPr>
                <w:noProof/>
                <w:webHidden/>
              </w:rPr>
            </w:r>
            <w:r w:rsidR="008812CC">
              <w:rPr>
                <w:noProof/>
                <w:webHidden/>
              </w:rPr>
              <w:fldChar w:fldCharType="separate"/>
            </w:r>
            <w:r w:rsidR="008812CC">
              <w:rPr>
                <w:noProof/>
                <w:webHidden/>
              </w:rPr>
              <w:t>57</w:t>
            </w:r>
            <w:r w:rsidR="008812CC">
              <w:rPr>
                <w:noProof/>
                <w:webHidden/>
              </w:rPr>
              <w:fldChar w:fldCharType="end"/>
            </w:r>
          </w:hyperlink>
        </w:p>
        <w:p w:rsidR="008F3DC7" w:rsidRDefault="008F3DC7">
          <w:r>
            <w:rPr>
              <w:b/>
              <w:bCs/>
            </w:rPr>
            <w:fldChar w:fldCharType="end"/>
          </w:r>
        </w:p>
      </w:sdtContent>
    </w:sdt>
    <w:p w:rsidR="008F3DC7" w:rsidRDefault="008F3DC7" w:rsidP="006A461A">
      <w:pPr>
        <w:jc w:val="center"/>
      </w:pPr>
    </w:p>
    <w:p w:rsidR="006A461A" w:rsidRDefault="006A461A" w:rsidP="00840BDA">
      <w:pPr>
        <w:pStyle w:val="Ttulo3"/>
      </w:pPr>
      <w:r>
        <w:br w:type="page"/>
      </w:r>
    </w:p>
    <w:p w:rsidR="006A461A" w:rsidRPr="00532B2F" w:rsidRDefault="00532B2F" w:rsidP="00532B2F">
      <w:pPr>
        <w:pStyle w:val="Ttulo1"/>
      </w:pPr>
      <w:bookmarkStart w:id="1" w:name="_Toc13564745"/>
      <w:bookmarkStart w:id="2" w:name="_Toc14180343"/>
      <w:r w:rsidRPr="00532B2F">
        <w:lastRenderedPageBreak/>
        <w:t>Controle de versão</w:t>
      </w:r>
      <w:bookmarkEnd w:id="1"/>
      <w:bookmarkEnd w:id="2"/>
    </w:p>
    <w:p w:rsidR="006A461A" w:rsidRDefault="006A461A" w:rsidP="006A461A">
      <w:r>
        <w:t xml:space="preserve">Versão do </w:t>
      </w:r>
      <w:r w:rsidRPr="006A461A">
        <w:t>manual</w:t>
      </w:r>
      <w:r>
        <w:t xml:space="preserve"> 1.0: Elaboração do manual.</w:t>
      </w:r>
    </w:p>
    <w:p w:rsidR="006A461A" w:rsidRDefault="006A461A">
      <w:pPr>
        <w:spacing w:after="160" w:line="259" w:lineRule="auto"/>
        <w:ind w:firstLine="0"/>
        <w:jc w:val="left"/>
      </w:pPr>
      <w:r>
        <w:br w:type="page"/>
      </w:r>
    </w:p>
    <w:p w:rsidR="006A461A" w:rsidRDefault="006A461A" w:rsidP="00E44380">
      <w:pPr>
        <w:pStyle w:val="Ttulo1"/>
      </w:pPr>
      <w:bookmarkStart w:id="3" w:name="_Toc13564746"/>
      <w:bookmarkStart w:id="4" w:name="_Toc14180344"/>
      <w:r>
        <w:lastRenderedPageBreak/>
        <w:t>Objetivo do Manual</w:t>
      </w:r>
      <w:bookmarkEnd w:id="3"/>
      <w:bookmarkEnd w:id="4"/>
    </w:p>
    <w:p w:rsidR="006A461A" w:rsidRDefault="006A461A" w:rsidP="00E44380">
      <w:r w:rsidRPr="37576610">
        <w:t xml:space="preserve">Este manual tem o objetivo de auxiliar o usuário na usabilidade da funcionalidade </w:t>
      </w:r>
      <w:r w:rsidR="00E44380">
        <w:t>Fluxo de Caixa</w:t>
      </w:r>
      <w:r>
        <w:t xml:space="preserve"> </w:t>
      </w:r>
      <w:r w:rsidRPr="37576610">
        <w:t xml:space="preserve">do sistema Faktory </w:t>
      </w:r>
      <w:proofErr w:type="spellStart"/>
      <w:r w:rsidRPr="37576610">
        <w:t>One</w:t>
      </w:r>
      <w:proofErr w:type="spellEnd"/>
      <w:r w:rsidRPr="37576610">
        <w:t>.</w:t>
      </w:r>
    </w:p>
    <w:p w:rsidR="00E44380" w:rsidRDefault="006A461A" w:rsidP="00E44380">
      <w:r w:rsidRPr="37576610">
        <w:t xml:space="preserve">Através da funcionalidade de </w:t>
      </w:r>
      <w:r w:rsidR="00E44380">
        <w:t>Fluxo de Caixa</w:t>
      </w:r>
      <w:r>
        <w:t xml:space="preserve"> é possível </w:t>
      </w:r>
      <w:r w:rsidR="00E44380">
        <w:t xml:space="preserve">acompanhar a situação financeira atual e futura da empresa. O fluxo de caixa previsto traz um panorama das finanças futuras da empresa com base nos lançamentos realizados, dessa forma é possível realizar previsões e planejamento. Essa ferramenta auxilia o gestor na tomada de decisões, assim como, o fluxo de caixa realizado que traz a realidade </w:t>
      </w:r>
      <w:r w:rsidR="00897B7D">
        <w:t xml:space="preserve">passada e </w:t>
      </w:r>
      <w:r w:rsidR="00E44380">
        <w:t>atual das finanças.</w:t>
      </w:r>
    </w:p>
    <w:p w:rsidR="00E44380" w:rsidRDefault="00E44380" w:rsidP="00E44380">
      <w:r>
        <w:t>Veremos como utilizar a ferramenta de agendamento de fluxo de caixa, para que todas as despesas e receitas previstas sejam apontadas no fluxo de caixa.</w:t>
      </w:r>
    </w:p>
    <w:p w:rsidR="00E44380" w:rsidRDefault="00E44380" w:rsidP="00E44380">
      <w:r>
        <w:t xml:space="preserve">O plano de contas do estabelecimento é o ponta pé inicial para a utilização correta dessa ferramenta, veremos adiante como realizar o cadastro do mesmo. </w:t>
      </w:r>
    </w:p>
    <w:p w:rsidR="00F82250" w:rsidRDefault="00E44380" w:rsidP="00E44380">
      <w:r>
        <w:t>Por final,  iremos analisar cada relatório da funcionalidade e como se aplicam na prática.</w:t>
      </w:r>
    </w:p>
    <w:p w:rsidR="00F82250" w:rsidRDefault="00F82250">
      <w:pPr>
        <w:spacing w:after="160" w:line="259" w:lineRule="auto"/>
        <w:ind w:firstLine="0"/>
        <w:jc w:val="left"/>
      </w:pPr>
      <w:r>
        <w:br w:type="page"/>
      </w:r>
    </w:p>
    <w:p w:rsidR="00F82250" w:rsidRPr="00F82250" w:rsidRDefault="00F82250" w:rsidP="00F82250">
      <w:pPr>
        <w:pStyle w:val="Ttulo1"/>
      </w:pPr>
      <w:bookmarkStart w:id="5" w:name="_Toc13045050"/>
      <w:bookmarkStart w:id="6" w:name="_Toc14180345"/>
      <w:r w:rsidRPr="31F0A5F1">
        <w:rPr>
          <w:rFonts w:eastAsia="Arial"/>
        </w:rPr>
        <w:lastRenderedPageBreak/>
        <w:t>Parametrizações necessárias para uso da funcionalidade</w:t>
      </w:r>
      <w:bookmarkEnd w:id="5"/>
      <w:bookmarkEnd w:id="6"/>
    </w:p>
    <w:p w:rsidR="00F82250" w:rsidRDefault="00F82250" w:rsidP="00F82250">
      <w:r w:rsidRPr="00F82250">
        <w:t xml:space="preserve">A seguir veremos os parâmetros, cadastros e configurações necessárias para a correta utilização das funcionalidades de </w:t>
      </w:r>
      <w:r w:rsidR="001B7BA5">
        <w:t>fluxo de caixa.</w:t>
      </w:r>
    </w:p>
    <w:p w:rsidR="00F82250" w:rsidRDefault="00F82250" w:rsidP="00F82250">
      <w:pPr>
        <w:ind w:firstLine="0"/>
      </w:pPr>
    </w:p>
    <w:p w:rsidR="00F82250" w:rsidRPr="00897B7D" w:rsidRDefault="00F82250" w:rsidP="00897B7D">
      <w:pPr>
        <w:pStyle w:val="Ttulo2"/>
        <w:rPr>
          <w:rFonts w:eastAsia="Arial"/>
        </w:rPr>
      </w:pPr>
      <w:bookmarkStart w:id="7" w:name="_Toc13045051"/>
      <w:bookmarkStart w:id="8" w:name="_Toc14180346"/>
      <w:r w:rsidRPr="00F82250">
        <w:t>Parâmetros</w:t>
      </w:r>
      <w:bookmarkEnd w:id="7"/>
      <w:bookmarkEnd w:id="8"/>
    </w:p>
    <w:p w:rsidR="00E44380" w:rsidRPr="00897B7D" w:rsidRDefault="00F82250" w:rsidP="00897B7D">
      <w:pPr>
        <w:rPr>
          <w:rFonts w:eastAsia="Arial" w:cstheme="majorBidi"/>
        </w:rPr>
      </w:pPr>
      <w:r w:rsidRPr="00F569D2">
        <w:rPr>
          <w:b/>
        </w:rPr>
        <w:t>171</w:t>
      </w:r>
      <w:r w:rsidR="001C0FA2" w:rsidRPr="00F569D2">
        <w:rPr>
          <w:b/>
        </w:rPr>
        <w:t xml:space="preserve"> - Utilizar as contas de fluxo de caixa padrão informadas no cadastro do estabelecimento apenas para movimentações automáticas.</w:t>
      </w:r>
      <w:r w:rsidR="00F569D2">
        <w:t xml:space="preserve"> Quando marcado esse parâmetro o sistema irá </w:t>
      </w:r>
      <w:r w:rsidR="00897B7D">
        <w:t>inserir</w:t>
      </w:r>
      <w:r w:rsidR="00F569D2">
        <w:t xml:space="preserve"> ao lançamento a conta do fluxo de caixa que estiver vinculada ao cadastro de estabelecimento, nas movimentações automáticas. Em nossos exemplos a seguir o parâmetro está desmarcado.</w:t>
      </w:r>
    </w:p>
    <w:p w:rsidR="006B519B" w:rsidRDefault="00F82250" w:rsidP="00F569D2">
      <w:r w:rsidRPr="00F569D2">
        <w:rPr>
          <w:b/>
        </w:rPr>
        <w:t>452</w:t>
      </w:r>
      <w:r w:rsidR="00F569D2" w:rsidRPr="00F569D2">
        <w:rPr>
          <w:b/>
        </w:rPr>
        <w:t xml:space="preserve"> - Obrigar conta fluxo caixa pagamento no cadastro de fornecedor. </w:t>
      </w:r>
      <w:r w:rsidR="00F569D2">
        <w:t>Quando marcado este parâmetro o sistema obriga o usuário a informar uma conta de fluxo de caixa ao realizar um cadastro de um participante do tipo fornecedor. Em nossos exemplos a seguir o parâmetro está marcado.</w:t>
      </w:r>
    </w:p>
    <w:p w:rsidR="006B519B" w:rsidRDefault="006B519B">
      <w:pPr>
        <w:spacing w:after="160" w:line="259" w:lineRule="auto"/>
        <w:ind w:firstLine="0"/>
        <w:jc w:val="left"/>
      </w:pPr>
      <w:r>
        <w:br w:type="page"/>
      </w:r>
    </w:p>
    <w:p w:rsidR="006B519B" w:rsidRPr="00F94C8F" w:rsidRDefault="006B519B" w:rsidP="00F94C8F">
      <w:pPr>
        <w:pStyle w:val="Ttulo2"/>
      </w:pPr>
      <w:bookmarkStart w:id="9" w:name="_Toc13045052"/>
      <w:bookmarkStart w:id="10" w:name="_Toc14180347"/>
      <w:r w:rsidRPr="00F94C8F">
        <w:lastRenderedPageBreak/>
        <w:t>Cadastros e configurações</w:t>
      </w:r>
      <w:bookmarkEnd w:id="9"/>
      <w:bookmarkEnd w:id="10"/>
    </w:p>
    <w:p w:rsidR="006B519B" w:rsidRDefault="006B519B" w:rsidP="006B519B">
      <w:r w:rsidRPr="31F0A5F1">
        <w:t xml:space="preserve">Adiante veremos os cadastros e configurações necessárias para a correta utilização das funcionalidades de </w:t>
      </w:r>
      <w:r w:rsidR="001B7BA5">
        <w:t>fluxo de caixa.</w:t>
      </w:r>
    </w:p>
    <w:p w:rsidR="00043DC4" w:rsidRDefault="00043DC4" w:rsidP="006B519B"/>
    <w:p w:rsidR="00043DC4" w:rsidRPr="007A0B5F" w:rsidRDefault="00043DC4" w:rsidP="00F94C8F">
      <w:pPr>
        <w:pStyle w:val="Ttulo2"/>
        <w:rPr>
          <w:rFonts w:eastAsiaTheme="minorHAnsi"/>
        </w:rPr>
      </w:pPr>
      <w:bookmarkStart w:id="11" w:name="_Toc12868958"/>
      <w:bookmarkStart w:id="12" w:name="_Toc14180348"/>
      <w:r w:rsidRPr="007A0B5F">
        <w:rPr>
          <w:rFonts w:eastAsia="Arial"/>
        </w:rPr>
        <w:t>Participantes</w:t>
      </w:r>
      <w:bookmarkEnd w:id="11"/>
      <w:bookmarkEnd w:id="12"/>
    </w:p>
    <w:p w:rsidR="00043DC4" w:rsidRPr="007A0B5F" w:rsidRDefault="00043DC4" w:rsidP="00043DC4">
      <w:pPr>
        <w:rPr>
          <w:color w:val="auto"/>
        </w:rPr>
      </w:pPr>
      <w:r w:rsidRPr="007A0B5F">
        <w:rPr>
          <w:color w:val="auto"/>
        </w:rPr>
        <w:t>Para o lançamento de títulos, provisões e adiantamentos</w:t>
      </w:r>
      <w:r w:rsidR="00951BCF">
        <w:rPr>
          <w:color w:val="auto"/>
        </w:rPr>
        <w:t xml:space="preserve"> e em alguns casos para o agendamento de fluxo de caixa</w:t>
      </w:r>
      <w:r w:rsidRPr="007A0B5F">
        <w:rPr>
          <w:color w:val="auto"/>
        </w:rPr>
        <w:t xml:space="preserve"> é necessário o cadastro do </w:t>
      </w:r>
      <w:r w:rsidR="00897B7D">
        <w:rPr>
          <w:color w:val="auto"/>
        </w:rPr>
        <w:t>p</w:t>
      </w:r>
      <w:r w:rsidRPr="007A0B5F">
        <w:rPr>
          <w:color w:val="auto"/>
        </w:rPr>
        <w:t>articipante no sistema. Participante é toda pessoa física ou jurídica na qual será vinculado a alguma movimentação financeira.</w:t>
      </w:r>
    </w:p>
    <w:p w:rsidR="00043DC4" w:rsidRPr="007A0B5F" w:rsidRDefault="00043DC4" w:rsidP="00043DC4">
      <w:pPr>
        <w:rPr>
          <w:color w:val="auto"/>
        </w:rPr>
      </w:pPr>
      <w:r w:rsidRPr="007A0B5F">
        <w:rPr>
          <w:color w:val="auto"/>
        </w:rPr>
        <w:t xml:space="preserve">O cadastro do Participante é feito em </w:t>
      </w:r>
      <w:r w:rsidRPr="00B121DF">
        <w:rPr>
          <w:bCs/>
          <w:i/>
          <w:color w:val="auto"/>
        </w:rPr>
        <w:t>Cadastros &gt; Participantes &gt; Participantes</w:t>
      </w:r>
      <w:r w:rsidRPr="007A0B5F">
        <w:rPr>
          <w:color w:val="auto"/>
        </w:rPr>
        <w:t xml:space="preserve">; ou na opção Participantes no Menu Cadastros na tela inicial de navegação do sistema Faktory </w:t>
      </w:r>
      <w:proofErr w:type="spellStart"/>
      <w:r w:rsidRPr="007A0B5F">
        <w:rPr>
          <w:color w:val="auto"/>
        </w:rPr>
        <w:t>One</w:t>
      </w:r>
      <w:proofErr w:type="spellEnd"/>
      <w:r w:rsidRPr="007A0B5F">
        <w:rPr>
          <w:color w:val="auto"/>
        </w:rPr>
        <w:t>.</w:t>
      </w:r>
    </w:p>
    <w:p w:rsidR="00043DC4" w:rsidRPr="007A0B5F" w:rsidRDefault="00043DC4" w:rsidP="00043DC4">
      <w:pPr>
        <w:rPr>
          <w:color w:val="auto"/>
        </w:rPr>
      </w:pPr>
      <w:r w:rsidRPr="007A0B5F">
        <w:rPr>
          <w:color w:val="auto"/>
        </w:rPr>
        <w:t xml:space="preserve">Na tela de cadastros de </w:t>
      </w:r>
      <w:r w:rsidR="00897B7D">
        <w:rPr>
          <w:color w:val="auto"/>
        </w:rPr>
        <w:t>p</w:t>
      </w:r>
      <w:r w:rsidRPr="007A0B5F">
        <w:rPr>
          <w:color w:val="auto"/>
        </w:rPr>
        <w:t xml:space="preserve">articipantes encontra-se uma grid com todos os </w:t>
      </w:r>
      <w:r w:rsidR="00897B7D">
        <w:rPr>
          <w:color w:val="auto"/>
        </w:rPr>
        <w:t>p</w:t>
      </w:r>
      <w:r w:rsidRPr="007A0B5F">
        <w:rPr>
          <w:color w:val="auto"/>
        </w:rPr>
        <w:t>articipantes cadastrados. Na parte superior da tela, estão localizados os botões de operações. Logo abaixo est</w:t>
      </w:r>
      <w:r>
        <w:rPr>
          <w:color w:val="auto"/>
        </w:rPr>
        <w:t>ão</w:t>
      </w:r>
      <w:r w:rsidRPr="007A0B5F">
        <w:rPr>
          <w:color w:val="auto"/>
        </w:rPr>
        <w:t xml:space="preserve"> localizado</w:t>
      </w:r>
      <w:r>
        <w:rPr>
          <w:color w:val="auto"/>
        </w:rPr>
        <w:t>s</w:t>
      </w:r>
      <w:r w:rsidRPr="007A0B5F">
        <w:rPr>
          <w:color w:val="auto"/>
        </w:rPr>
        <w:t xml:space="preserve"> o</w:t>
      </w:r>
      <w:r>
        <w:rPr>
          <w:color w:val="auto"/>
        </w:rPr>
        <w:t>s</w:t>
      </w:r>
      <w:r w:rsidRPr="007A0B5F">
        <w:rPr>
          <w:color w:val="auto"/>
        </w:rPr>
        <w:t xml:space="preserve"> </w:t>
      </w:r>
      <w:r>
        <w:rPr>
          <w:color w:val="auto"/>
        </w:rPr>
        <w:t>f</w:t>
      </w:r>
      <w:r w:rsidRPr="007A0B5F">
        <w:rPr>
          <w:color w:val="auto"/>
        </w:rPr>
        <w:t>iltro</w:t>
      </w:r>
      <w:r>
        <w:rPr>
          <w:color w:val="auto"/>
        </w:rPr>
        <w:t>s</w:t>
      </w:r>
      <w:r w:rsidRPr="007A0B5F">
        <w:rPr>
          <w:color w:val="auto"/>
        </w:rPr>
        <w:t xml:space="preserve"> que quando utilizado</w:t>
      </w:r>
      <w:r>
        <w:rPr>
          <w:color w:val="auto"/>
        </w:rPr>
        <w:t>s</w:t>
      </w:r>
      <w:r w:rsidRPr="007A0B5F">
        <w:rPr>
          <w:color w:val="auto"/>
        </w:rPr>
        <w:t>, diminu</w:t>
      </w:r>
      <w:r>
        <w:rPr>
          <w:color w:val="auto"/>
        </w:rPr>
        <w:t>em</w:t>
      </w:r>
      <w:r w:rsidRPr="007A0B5F">
        <w:rPr>
          <w:color w:val="auto"/>
        </w:rPr>
        <w:t xml:space="preserve"> o número de resultados encontrados em sua pesquisa facilitando sua busca. Conforme imagem:</w:t>
      </w:r>
    </w:p>
    <w:p w:rsidR="00043DC4" w:rsidRPr="007A0B5F" w:rsidRDefault="00043DC4" w:rsidP="00043DC4">
      <w:pPr>
        <w:rPr>
          <w:color w:val="auto"/>
        </w:rPr>
      </w:pPr>
    </w:p>
    <w:p w:rsidR="00043DC4" w:rsidRPr="007A0B5F" w:rsidRDefault="00043DC4" w:rsidP="00043DC4">
      <w:pPr>
        <w:rPr>
          <w:color w:val="auto"/>
        </w:rPr>
      </w:pPr>
      <w:r w:rsidRPr="007A0B5F">
        <w:rPr>
          <w:noProof/>
          <w:color w:val="auto"/>
        </w:rPr>
        <w:drawing>
          <wp:inline distT="0" distB="0" distL="0" distR="0" wp14:anchorId="27E2F915" wp14:editId="497A6170">
            <wp:extent cx="5084064" cy="1970075"/>
            <wp:effectExtent l="0" t="0" r="2540" b="0"/>
            <wp:docPr id="805229202" name="Imagem 80522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94187" cy="1973998"/>
                    </a:xfrm>
                    <a:prstGeom prst="rect">
                      <a:avLst/>
                    </a:prstGeom>
                  </pic:spPr>
                </pic:pic>
              </a:graphicData>
            </a:graphic>
          </wp:inline>
        </w:drawing>
      </w:r>
    </w:p>
    <w:p w:rsidR="00043DC4" w:rsidRPr="007A0B5F" w:rsidRDefault="00043DC4" w:rsidP="00043DC4">
      <w:pPr>
        <w:rPr>
          <w:color w:val="auto"/>
        </w:rPr>
      </w:pPr>
    </w:p>
    <w:p w:rsidR="00043DC4" w:rsidRDefault="00043DC4" w:rsidP="00043DC4">
      <w:pPr>
        <w:rPr>
          <w:color w:val="auto"/>
        </w:rPr>
      </w:pPr>
      <w:r w:rsidRPr="007A0B5F">
        <w:rPr>
          <w:color w:val="auto"/>
        </w:rPr>
        <w:t>Abaixo, segue a utilização dos botões e suas funcionalidades.</w:t>
      </w:r>
    </w:p>
    <w:p w:rsidR="00043DC4" w:rsidRDefault="00043DC4" w:rsidP="00043DC4">
      <w:pPr>
        <w:rPr>
          <w:color w:val="auto"/>
        </w:rPr>
      </w:pPr>
      <w:r w:rsidRPr="007A0B5F">
        <w:rPr>
          <w:color w:val="auto"/>
        </w:rPr>
        <w:t xml:space="preserve">Botão Novo </w:t>
      </w:r>
      <w:r>
        <w:rPr>
          <w:color w:val="auto"/>
        </w:rPr>
        <w:t>–</w:t>
      </w:r>
      <w:r w:rsidRPr="007A0B5F">
        <w:rPr>
          <w:color w:val="auto"/>
        </w:rPr>
        <w:t xml:space="preserve"> Permite incluir um novo </w:t>
      </w:r>
      <w:r>
        <w:rPr>
          <w:color w:val="auto"/>
        </w:rPr>
        <w:t>p</w:t>
      </w:r>
      <w:r w:rsidRPr="007A0B5F">
        <w:rPr>
          <w:color w:val="auto"/>
        </w:rPr>
        <w:t>articipante.</w:t>
      </w:r>
    </w:p>
    <w:p w:rsidR="00043DC4" w:rsidRDefault="00043DC4" w:rsidP="00043DC4">
      <w:pPr>
        <w:rPr>
          <w:color w:val="auto"/>
        </w:rPr>
      </w:pPr>
      <w:r w:rsidRPr="007A0B5F">
        <w:rPr>
          <w:color w:val="auto"/>
        </w:rPr>
        <w:t xml:space="preserve">Botão Editar </w:t>
      </w:r>
      <w:r>
        <w:rPr>
          <w:color w:val="auto"/>
        </w:rPr>
        <w:t>–</w:t>
      </w:r>
      <w:r w:rsidRPr="007A0B5F">
        <w:rPr>
          <w:color w:val="auto"/>
        </w:rPr>
        <w:t xml:space="preserve"> Permite realizar alterações em um cadastro de </w:t>
      </w:r>
      <w:r>
        <w:rPr>
          <w:color w:val="auto"/>
        </w:rPr>
        <w:t>p</w:t>
      </w:r>
      <w:r w:rsidRPr="007A0B5F">
        <w:rPr>
          <w:color w:val="auto"/>
        </w:rPr>
        <w:t>articipante já existente.</w:t>
      </w:r>
    </w:p>
    <w:p w:rsidR="00043DC4" w:rsidRDefault="00043DC4" w:rsidP="00043DC4">
      <w:pPr>
        <w:rPr>
          <w:rFonts w:cs="Arial"/>
          <w:color w:val="auto"/>
        </w:rPr>
      </w:pPr>
      <w:r w:rsidRPr="007A0B5F">
        <w:rPr>
          <w:rFonts w:cs="Arial"/>
          <w:color w:val="auto"/>
        </w:rPr>
        <w:t xml:space="preserve">Visualizar </w:t>
      </w:r>
      <w:r>
        <w:rPr>
          <w:rFonts w:cs="Arial"/>
          <w:color w:val="auto"/>
        </w:rPr>
        <w:t>–</w:t>
      </w:r>
      <w:r w:rsidRPr="007A0B5F">
        <w:rPr>
          <w:rFonts w:cs="Arial"/>
          <w:color w:val="auto"/>
        </w:rPr>
        <w:t xml:space="preserve"> Exibe o conteúdo do cadastro do </w:t>
      </w:r>
      <w:r>
        <w:rPr>
          <w:rFonts w:cs="Arial"/>
          <w:color w:val="auto"/>
        </w:rPr>
        <w:t>p</w:t>
      </w:r>
      <w:r w:rsidRPr="007A0B5F">
        <w:rPr>
          <w:rFonts w:cs="Arial"/>
          <w:color w:val="auto"/>
        </w:rPr>
        <w:t>articipante em modo leitura.</w:t>
      </w:r>
    </w:p>
    <w:p w:rsidR="00043DC4" w:rsidRDefault="00043DC4" w:rsidP="00043DC4">
      <w:pPr>
        <w:rPr>
          <w:rFonts w:cs="Arial"/>
          <w:color w:val="auto"/>
        </w:rPr>
      </w:pPr>
      <w:r w:rsidRPr="007A0B5F">
        <w:rPr>
          <w:rFonts w:cs="Arial"/>
          <w:color w:val="auto"/>
        </w:rPr>
        <w:lastRenderedPageBreak/>
        <w:t xml:space="preserve">Botão Excluir – Deleta o cadastro do </w:t>
      </w:r>
      <w:r>
        <w:rPr>
          <w:rFonts w:cs="Arial"/>
          <w:color w:val="auto"/>
        </w:rPr>
        <w:t>p</w:t>
      </w:r>
      <w:r w:rsidRPr="007A0B5F">
        <w:rPr>
          <w:rFonts w:cs="Arial"/>
          <w:color w:val="auto"/>
        </w:rPr>
        <w:t xml:space="preserve">articipante. Esta funcionalidade somente é permitida quando o </w:t>
      </w:r>
      <w:r>
        <w:rPr>
          <w:rFonts w:cs="Arial"/>
          <w:color w:val="auto"/>
        </w:rPr>
        <w:t>p</w:t>
      </w:r>
      <w:r w:rsidRPr="007A0B5F">
        <w:rPr>
          <w:rFonts w:cs="Arial"/>
          <w:color w:val="auto"/>
        </w:rPr>
        <w:t>articipante não foi vinculado a nenhuma movimentação.</w:t>
      </w:r>
    </w:p>
    <w:p w:rsidR="00043DC4" w:rsidRDefault="00043DC4" w:rsidP="00043DC4">
      <w:pPr>
        <w:rPr>
          <w:rFonts w:cs="Arial"/>
          <w:color w:val="auto"/>
        </w:rPr>
      </w:pPr>
      <w:r w:rsidRPr="007A0B5F">
        <w:rPr>
          <w:rFonts w:cs="Arial"/>
          <w:color w:val="auto"/>
        </w:rPr>
        <w:t xml:space="preserve">Botão Atualizar </w:t>
      </w:r>
      <w:r>
        <w:rPr>
          <w:rFonts w:cs="Arial"/>
          <w:color w:val="auto"/>
        </w:rPr>
        <w:t>–</w:t>
      </w:r>
      <w:r w:rsidRPr="007A0B5F">
        <w:rPr>
          <w:rFonts w:cs="Arial"/>
          <w:color w:val="auto"/>
        </w:rPr>
        <w:t xml:space="preserve"> Atualiza as informações na </w:t>
      </w:r>
      <w:r>
        <w:rPr>
          <w:rFonts w:cs="Arial"/>
          <w:color w:val="auto"/>
        </w:rPr>
        <w:t>g</w:t>
      </w:r>
      <w:r w:rsidRPr="007A0B5F">
        <w:rPr>
          <w:rFonts w:cs="Arial"/>
          <w:color w:val="auto"/>
        </w:rPr>
        <w:t>rid de seleção.</w:t>
      </w:r>
    </w:p>
    <w:p w:rsidR="00043DC4" w:rsidRDefault="00043DC4" w:rsidP="00043DC4">
      <w:pPr>
        <w:rPr>
          <w:rFonts w:cs="Arial"/>
          <w:color w:val="auto"/>
        </w:rPr>
      </w:pPr>
      <w:r w:rsidRPr="007A0B5F">
        <w:rPr>
          <w:rFonts w:cs="Arial"/>
          <w:color w:val="auto"/>
        </w:rPr>
        <w:t xml:space="preserve">Botão Imprimir </w:t>
      </w:r>
      <w:r>
        <w:rPr>
          <w:rFonts w:cs="Arial"/>
          <w:color w:val="auto"/>
        </w:rPr>
        <w:t>–</w:t>
      </w:r>
      <w:r w:rsidRPr="007A0B5F">
        <w:rPr>
          <w:rFonts w:cs="Arial"/>
          <w:color w:val="auto"/>
        </w:rPr>
        <w:t xml:space="preserve"> Gera o resultado da seleção da grid em visualização de impressão.</w:t>
      </w:r>
    </w:p>
    <w:p w:rsidR="00043DC4" w:rsidRPr="007A0B5F" w:rsidRDefault="00043DC4" w:rsidP="00043DC4">
      <w:pPr>
        <w:rPr>
          <w:rFonts w:cs="Arial"/>
          <w:color w:val="auto"/>
        </w:rPr>
      </w:pPr>
      <w:r w:rsidRPr="007A0B5F">
        <w:rPr>
          <w:rFonts w:cs="Arial"/>
          <w:color w:val="auto"/>
        </w:rPr>
        <w:t xml:space="preserve">Botão Exportar </w:t>
      </w:r>
      <w:r>
        <w:rPr>
          <w:rFonts w:cs="Arial"/>
          <w:color w:val="auto"/>
        </w:rPr>
        <w:t>–</w:t>
      </w:r>
      <w:r w:rsidRPr="007A0B5F">
        <w:rPr>
          <w:rFonts w:cs="Arial"/>
          <w:color w:val="auto"/>
        </w:rPr>
        <w:t xml:space="preserve"> Permite exportar a Grid de seleção para os seguintes formatos abaixo: Excel 2007 (</w:t>
      </w:r>
      <w:proofErr w:type="spellStart"/>
      <w:r w:rsidRPr="007A0B5F">
        <w:rPr>
          <w:rFonts w:cs="Arial"/>
          <w:color w:val="auto"/>
        </w:rPr>
        <w:t>xlsx</w:t>
      </w:r>
      <w:proofErr w:type="spellEnd"/>
      <w:r w:rsidRPr="007A0B5F">
        <w:rPr>
          <w:rFonts w:cs="Arial"/>
          <w:color w:val="auto"/>
        </w:rPr>
        <w:t>), Excel 97-2003 (</w:t>
      </w:r>
      <w:proofErr w:type="spellStart"/>
      <w:r w:rsidRPr="007A0B5F">
        <w:rPr>
          <w:rFonts w:cs="Arial"/>
          <w:color w:val="auto"/>
        </w:rPr>
        <w:t>xls</w:t>
      </w:r>
      <w:proofErr w:type="spellEnd"/>
      <w:r w:rsidRPr="007A0B5F">
        <w:rPr>
          <w:rFonts w:cs="Arial"/>
          <w:color w:val="auto"/>
        </w:rPr>
        <w:t>), Arquivo PDF, Arquivo HTML, Texto Formato (</w:t>
      </w:r>
      <w:proofErr w:type="spellStart"/>
      <w:r w:rsidRPr="007A0B5F">
        <w:rPr>
          <w:rFonts w:cs="Arial"/>
          <w:color w:val="auto"/>
        </w:rPr>
        <w:t>rtf</w:t>
      </w:r>
      <w:proofErr w:type="spellEnd"/>
      <w:r w:rsidRPr="007A0B5F">
        <w:rPr>
          <w:rFonts w:cs="Arial"/>
          <w:color w:val="auto"/>
        </w:rPr>
        <w:t>), Separado por Vírgula (</w:t>
      </w:r>
      <w:proofErr w:type="spellStart"/>
      <w:r w:rsidRPr="007A0B5F">
        <w:rPr>
          <w:rFonts w:cs="Arial"/>
          <w:color w:val="auto"/>
        </w:rPr>
        <w:t>csv</w:t>
      </w:r>
      <w:proofErr w:type="spellEnd"/>
      <w:r w:rsidRPr="007A0B5F">
        <w:rPr>
          <w:rFonts w:cs="Arial"/>
          <w:color w:val="auto"/>
        </w:rPr>
        <w:t>) e Texto Tabulado (</w:t>
      </w:r>
      <w:proofErr w:type="spellStart"/>
      <w:r w:rsidRPr="007A0B5F">
        <w:rPr>
          <w:rFonts w:cs="Arial"/>
          <w:color w:val="auto"/>
        </w:rPr>
        <w:t>txt</w:t>
      </w:r>
      <w:proofErr w:type="spellEnd"/>
      <w:r w:rsidRPr="007A0B5F">
        <w:rPr>
          <w:rFonts w:cs="Arial"/>
          <w:color w:val="auto"/>
        </w:rPr>
        <w:t>).</w:t>
      </w:r>
    </w:p>
    <w:p w:rsidR="00043DC4" w:rsidRPr="007A0B5F" w:rsidRDefault="00043DC4" w:rsidP="00043DC4">
      <w:pPr>
        <w:rPr>
          <w:rFonts w:eastAsia="Arial" w:cs="Arial"/>
          <w:color w:val="auto"/>
        </w:rPr>
      </w:pPr>
    </w:p>
    <w:p w:rsidR="00043DC4" w:rsidRPr="007A0B5F" w:rsidRDefault="00043DC4" w:rsidP="00043DC4">
      <w:pPr>
        <w:rPr>
          <w:color w:val="auto"/>
        </w:rPr>
      </w:pPr>
      <w:r w:rsidRPr="007A0B5F">
        <w:rPr>
          <w:color w:val="auto"/>
        </w:rPr>
        <w:t>Cadastrando novo participante</w:t>
      </w:r>
    </w:p>
    <w:p w:rsidR="00043DC4" w:rsidRDefault="00043DC4" w:rsidP="00043DC4">
      <w:pPr>
        <w:rPr>
          <w:rFonts w:eastAsia="Arial" w:cs="Arial"/>
          <w:color w:val="auto"/>
        </w:rPr>
      </w:pPr>
      <w:r w:rsidRPr="007A0B5F">
        <w:rPr>
          <w:rFonts w:eastAsia="Arial" w:cs="Arial"/>
          <w:color w:val="auto"/>
        </w:rPr>
        <w:t xml:space="preserve">Para cadastrar um novo </w:t>
      </w:r>
      <w:r>
        <w:rPr>
          <w:rFonts w:eastAsia="Arial" w:cs="Arial"/>
          <w:color w:val="auto"/>
        </w:rPr>
        <w:t>p</w:t>
      </w:r>
      <w:r w:rsidRPr="007A0B5F">
        <w:rPr>
          <w:rFonts w:eastAsia="Arial" w:cs="Arial"/>
          <w:color w:val="auto"/>
        </w:rPr>
        <w:t>articipante, clique no botão “Novo”, em seguida será aberta a tela de Inclusão de Participante, conforme mostra imagem abaixo:</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76F8D21D" wp14:editId="42A186DD">
            <wp:extent cx="4718304" cy="3155366"/>
            <wp:effectExtent l="0" t="0" r="6350" b="6985"/>
            <wp:docPr id="401453771" name="Imagem 40145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719938" cy="3156459"/>
                    </a:xfrm>
                    <a:prstGeom prst="rect">
                      <a:avLst/>
                    </a:prstGeom>
                  </pic:spPr>
                </pic:pic>
              </a:graphicData>
            </a:graphic>
          </wp:inline>
        </w:drawing>
      </w:r>
    </w:p>
    <w:p w:rsidR="00043DC4" w:rsidRPr="007A0B5F" w:rsidRDefault="00043DC4" w:rsidP="00043DC4">
      <w:pPr>
        <w:rPr>
          <w:color w:val="auto"/>
        </w:rPr>
      </w:pPr>
    </w:p>
    <w:p w:rsidR="00043DC4" w:rsidRDefault="00043DC4" w:rsidP="00043DC4">
      <w:pPr>
        <w:rPr>
          <w:rFonts w:eastAsia="Arial" w:cs="Arial"/>
          <w:color w:val="auto"/>
        </w:rPr>
      </w:pPr>
      <w:r w:rsidRPr="007A0B5F">
        <w:rPr>
          <w:rFonts w:eastAsia="Arial" w:cs="Arial"/>
          <w:color w:val="auto"/>
        </w:rPr>
        <w:t xml:space="preserve">A tela de cadastro de </w:t>
      </w:r>
      <w:r w:rsidR="00897B7D">
        <w:rPr>
          <w:rFonts w:eastAsia="Arial" w:cs="Arial"/>
          <w:color w:val="auto"/>
        </w:rPr>
        <w:t>p</w:t>
      </w:r>
      <w:r w:rsidRPr="007A0B5F">
        <w:rPr>
          <w:rFonts w:eastAsia="Arial" w:cs="Arial"/>
          <w:color w:val="auto"/>
        </w:rPr>
        <w:t xml:space="preserve">articipante é dividida em abas. Vejamos adiante como preencher cada campo. Neste nosso exemplo cadastramos um </w:t>
      </w:r>
      <w:r w:rsidR="00897B7D">
        <w:rPr>
          <w:rFonts w:eastAsia="Arial" w:cs="Arial"/>
          <w:color w:val="auto"/>
        </w:rPr>
        <w:t>p</w:t>
      </w:r>
      <w:r w:rsidRPr="007A0B5F">
        <w:rPr>
          <w:rFonts w:eastAsia="Arial" w:cs="Arial"/>
          <w:color w:val="auto"/>
        </w:rPr>
        <w:t>articipante do tipo Fornecedor.</w:t>
      </w:r>
    </w:p>
    <w:p w:rsidR="00043DC4" w:rsidRDefault="00043DC4" w:rsidP="00043DC4">
      <w:pPr>
        <w:rPr>
          <w:rFonts w:eastAsia="Arial" w:cs="Arial"/>
          <w:color w:val="auto"/>
        </w:rPr>
      </w:pPr>
    </w:p>
    <w:p w:rsidR="0068625A" w:rsidRDefault="0068625A" w:rsidP="00043DC4">
      <w:pPr>
        <w:rPr>
          <w:rFonts w:eastAsia="Arial" w:cs="Arial"/>
          <w:color w:val="auto"/>
        </w:rPr>
      </w:pPr>
    </w:p>
    <w:p w:rsidR="0068625A" w:rsidRDefault="0068625A"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lastRenderedPageBreak/>
        <w:t>Aba Dados Gerais</w:t>
      </w:r>
    </w:p>
    <w:p w:rsidR="00043DC4" w:rsidRPr="007A0B5F" w:rsidRDefault="00043DC4" w:rsidP="00043DC4">
      <w:pPr>
        <w:rPr>
          <w:rFonts w:eastAsia="Arial" w:cs="Arial"/>
          <w:color w:val="auto"/>
        </w:rPr>
      </w:pPr>
      <w:r w:rsidRPr="007A0B5F">
        <w:rPr>
          <w:rFonts w:eastAsia="Arial" w:cs="Arial"/>
          <w:color w:val="auto"/>
        </w:rPr>
        <w:t xml:space="preserve">Código </w:t>
      </w:r>
      <w:r>
        <w:rPr>
          <w:rFonts w:eastAsia="Arial" w:cs="Arial"/>
          <w:color w:val="auto"/>
        </w:rPr>
        <w:t>–</w:t>
      </w:r>
      <w:r w:rsidRPr="007A0B5F">
        <w:rPr>
          <w:rFonts w:eastAsia="Arial" w:cs="Arial"/>
          <w:color w:val="auto"/>
        </w:rPr>
        <w:t xml:space="preserve"> Será preenchido automaticamente se o parâmetro 89 estiver marcado. Caso não esteja marcado, o usuário deve definir um código alfanumérico para identificar o participante.</w:t>
      </w:r>
    </w:p>
    <w:p w:rsidR="00043DC4" w:rsidRPr="007A0B5F" w:rsidRDefault="00043DC4" w:rsidP="00043DC4">
      <w:pPr>
        <w:rPr>
          <w:rFonts w:eastAsia="Arial" w:cs="Arial"/>
          <w:color w:val="auto"/>
        </w:rPr>
      </w:pPr>
      <w:r w:rsidRPr="007A0B5F">
        <w:rPr>
          <w:rFonts w:eastAsia="Arial" w:cs="Arial"/>
          <w:color w:val="auto"/>
        </w:rPr>
        <w:t xml:space="preserve">Código Crachá </w:t>
      </w:r>
      <w:r>
        <w:rPr>
          <w:rFonts w:eastAsia="Arial" w:cs="Arial"/>
          <w:color w:val="auto"/>
        </w:rPr>
        <w:t>–</w:t>
      </w:r>
      <w:r w:rsidRPr="007A0B5F">
        <w:rPr>
          <w:rFonts w:eastAsia="Arial" w:cs="Arial"/>
          <w:color w:val="auto"/>
        </w:rPr>
        <w:t xml:space="preserve"> Neste campo o usuário poderá informar o número de identificação do </w:t>
      </w:r>
      <w:r>
        <w:rPr>
          <w:rFonts w:eastAsia="Arial" w:cs="Arial"/>
          <w:color w:val="auto"/>
        </w:rPr>
        <w:t>p</w:t>
      </w:r>
      <w:r w:rsidRPr="007A0B5F">
        <w:rPr>
          <w:rFonts w:eastAsia="Arial" w:cs="Arial"/>
          <w:color w:val="auto"/>
        </w:rPr>
        <w:t>articipante, caso seja um colaborador da empresa.</w:t>
      </w:r>
    </w:p>
    <w:p w:rsidR="00043DC4" w:rsidRPr="007A0B5F" w:rsidRDefault="00043DC4" w:rsidP="00043DC4">
      <w:pPr>
        <w:rPr>
          <w:rFonts w:eastAsia="Arial" w:cs="Arial"/>
          <w:color w:val="auto"/>
        </w:rPr>
      </w:pPr>
      <w:r w:rsidRPr="007A0B5F">
        <w:rPr>
          <w:rFonts w:eastAsia="Arial" w:cs="Arial"/>
          <w:color w:val="auto"/>
        </w:rPr>
        <w:t xml:space="preserve">Tipo Pessoa </w:t>
      </w:r>
      <w:r>
        <w:rPr>
          <w:rFonts w:eastAsia="Arial" w:cs="Arial"/>
          <w:color w:val="auto"/>
        </w:rPr>
        <w:t>–</w:t>
      </w:r>
      <w:r w:rsidRPr="007A0B5F">
        <w:rPr>
          <w:rFonts w:eastAsia="Arial" w:cs="Arial"/>
          <w:color w:val="auto"/>
        </w:rPr>
        <w:t xml:space="preserve"> Selecione  uma das opções abaixo:</w:t>
      </w:r>
      <w:r>
        <w:rPr>
          <w:rFonts w:eastAsia="Arial" w:cs="Arial"/>
          <w:color w:val="auto"/>
        </w:rPr>
        <w:t xml:space="preserve"> </w:t>
      </w:r>
      <w:r w:rsidRPr="007A0B5F">
        <w:rPr>
          <w:rFonts w:eastAsia="Arial" w:cs="Arial"/>
          <w:color w:val="auto"/>
        </w:rPr>
        <w:t>Pessoa Jurídica</w:t>
      </w:r>
      <w:r>
        <w:rPr>
          <w:rFonts w:eastAsia="Arial" w:cs="Arial"/>
          <w:color w:val="auto"/>
        </w:rPr>
        <w:t xml:space="preserve"> ou </w:t>
      </w:r>
      <w:r w:rsidRPr="007A0B5F">
        <w:rPr>
          <w:rFonts w:eastAsia="Arial" w:cs="Arial"/>
          <w:color w:val="auto"/>
        </w:rPr>
        <w:t>Pessoa Física</w:t>
      </w:r>
      <w:r>
        <w:rPr>
          <w:rFonts w:eastAsia="Arial" w:cs="Arial"/>
          <w:color w:val="auto"/>
        </w:rPr>
        <w:t>.</w:t>
      </w:r>
    </w:p>
    <w:p w:rsidR="00043DC4" w:rsidRPr="007A0B5F" w:rsidRDefault="00043DC4" w:rsidP="00043DC4">
      <w:pPr>
        <w:rPr>
          <w:rFonts w:eastAsia="Arial" w:cs="Arial"/>
          <w:color w:val="auto"/>
        </w:rPr>
      </w:pPr>
      <w:r w:rsidRPr="007A0B5F">
        <w:rPr>
          <w:rFonts w:eastAsia="Arial" w:cs="Arial"/>
          <w:color w:val="auto"/>
        </w:rPr>
        <w:t xml:space="preserve">Razão Social </w:t>
      </w:r>
      <w:r>
        <w:rPr>
          <w:rFonts w:eastAsia="Arial" w:cs="Arial"/>
          <w:color w:val="auto"/>
        </w:rPr>
        <w:t>–</w:t>
      </w:r>
      <w:r w:rsidRPr="007A0B5F">
        <w:rPr>
          <w:rFonts w:eastAsia="Arial" w:cs="Arial"/>
          <w:color w:val="auto"/>
        </w:rPr>
        <w:t xml:space="preserve"> Informe a </w:t>
      </w:r>
      <w:r>
        <w:rPr>
          <w:rFonts w:eastAsia="Arial" w:cs="Arial"/>
          <w:color w:val="auto"/>
        </w:rPr>
        <w:t>r</w:t>
      </w:r>
      <w:r w:rsidRPr="007A0B5F">
        <w:rPr>
          <w:rFonts w:eastAsia="Arial" w:cs="Arial"/>
          <w:color w:val="auto"/>
        </w:rPr>
        <w:t xml:space="preserve">azão </w:t>
      </w:r>
      <w:r>
        <w:rPr>
          <w:rFonts w:eastAsia="Arial" w:cs="Arial"/>
          <w:color w:val="auto"/>
        </w:rPr>
        <w:t>s</w:t>
      </w:r>
      <w:r w:rsidRPr="007A0B5F">
        <w:rPr>
          <w:rFonts w:eastAsia="Arial" w:cs="Arial"/>
          <w:color w:val="auto"/>
        </w:rPr>
        <w:t>ocial do participante.</w:t>
      </w:r>
    </w:p>
    <w:p w:rsidR="00043DC4" w:rsidRPr="007A0B5F" w:rsidRDefault="00043DC4" w:rsidP="00043DC4">
      <w:pPr>
        <w:rPr>
          <w:rFonts w:eastAsia="Arial" w:cs="Arial"/>
          <w:color w:val="auto"/>
        </w:rPr>
      </w:pPr>
      <w:r w:rsidRPr="007A0B5F">
        <w:rPr>
          <w:rFonts w:eastAsia="Arial" w:cs="Arial"/>
          <w:color w:val="auto"/>
        </w:rPr>
        <w:t xml:space="preserve">Nome Fantasia </w:t>
      </w:r>
      <w:r>
        <w:rPr>
          <w:rFonts w:eastAsia="Arial" w:cs="Arial"/>
          <w:color w:val="auto"/>
        </w:rPr>
        <w:t>–</w:t>
      </w:r>
      <w:r w:rsidRPr="007A0B5F">
        <w:rPr>
          <w:rFonts w:eastAsia="Arial" w:cs="Arial"/>
          <w:color w:val="auto"/>
        </w:rPr>
        <w:t xml:space="preserve"> Informe o </w:t>
      </w:r>
      <w:r>
        <w:rPr>
          <w:rFonts w:eastAsia="Arial" w:cs="Arial"/>
          <w:color w:val="auto"/>
        </w:rPr>
        <w:t>n</w:t>
      </w:r>
      <w:r w:rsidRPr="007A0B5F">
        <w:rPr>
          <w:rFonts w:eastAsia="Arial" w:cs="Arial"/>
          <w:color w:val="auto"/>
        </w:rPr>
        <w:t xml:space="preserve">ome </w:t>
      </w:r>
      <w:r>
        <w:rPr>
          <w:rFonts w:eastAsia="Arial" w:cs="Arial"/>
          <w:color w:val="auto"/>
        </w:rPr>
        <w:t>f</w:t>
      </w:r>
      <w:r w:rsidRPr="007A0B5F">
        <w:rPr>
          <w:rFonts w:eastAsia="Arial" w:cs="Arial"/>
          <w:color w:val="auto"/>
        </w:rPr>
        <w:t>antasia do participante</w:t>
      </w:r>
    </w:p>
    <w:p w:rsidR="00043DC4" w:rsidRPr="007A0B5F" w:rsidRDefault="00043DC4" w:rsidP="00043DC4">
      <w:pPr>
        <w:rPr>
          <w:rFonts w:eastAsia="Arial" w:cs="Arial"/>
          <w:color w:val="auto"/>
        </w:rPr>
      </w:pPr>
      <w:r w:rsidRPr="007A0B5F">
        <w:rPr>
          <w:rFonts w:eastAsia="Arial" w:cs="Arial"/>
          <w:color w:val="auto"/>
        </w:rPr>
        <w:t xml:space="preserve">CPF/CNPJ </w:t>
      </w:r>
      <w:r>
        <w:rPr>
          <w:rFonts w:eastAsia="Arial" w:cs="Arial"/>
          <w:color w:val="auto"/>
        </w:rPr>
        <w:t>–</w:t>
      </w:r>
      <w:r w:rsidRPr="007A0B5F">
        <w:rPr>
          <w:rFonts w:eastAsia="Arial" w:cs="Arial"/>
          <w:color w:val="auto"/>
        </w:rPr>
        <w:t xml:space="preserve"> Informe o CPF se o participante for uma pessoa física ou CNPJ se o mesmo for uma pessoa jurídica.</w:t>
      </w:r>
    </w:p>
    <w:p w:rsidR="00043DC4" w:rsidRPr="007A0B5F" w:rsidRDefault="00043DC4" w:rsidP="00043DC4">
      <w:pPr>
        <w:rPr>
          <w:rFonts w:eastAsia="Arial" w:cs="Arial"/>
          <w:color w:val="auto"/>
        </w:rPr>
      </w:pPr>
      <w:r w:rsidRPr="007A0B5F">
        <w:rPr>
          <w:rFonts w:eastAsia="Arial" w:cs="Arial"/>
          <w:color w:val="auto"/>
        </w:rPr>
        <w:t xml:space="preserve">RG/Inscrição Estadual </w:t>
      </w:r>
      <w:r>
        <w:rPr>
          <w:rFonts w:eastAsia="Arial" w:cs="Arial"/>
          <w:color w:val="auto"/>
        </w:rPr>
        <w:t>–</w:t>
      </w:r>
      <w:r w:rsidRPr="007A0B5F">
        <w:rPr>
          <w:rFonts w:eastAsia="Arial" w:cs="Arial"/>
          <w:color w:val="auto"/>
        </w:rPr>
        <w:t xml:space="preserve"> Informe o RG se o participante for uma pessoa física ou Inscrição Estadual se o mesmo for uma pessoa jurídica.</w:t>
      </w:r>
    </w:p>
    <w:p w:rsidR="00043DC4" w:rsidRPr="007A0B5F" w:rsidRDefault="00043DC4" w:rsidP="00043DC4">
      <w:pPr>
        <w:rPr>
          <w:rFonts w:eastAsia="Arial" w:cs="Arial"/>
          <w:color w:val="auto"/>
        </w:rPr>
      </w:pPr>
      <w:r w:rsidRPr="007A0B5F">
        <w:rPr>
          <w:rFonts w:eastAsia="Arial" w:cs="Arial"/>
          <w:color w:val="auto"/>
        </w:rPr>
        <w:t xml:space="preserve">ID Estrangeiro </w:t>
      </w:r>
      <w:r>
        <w:rPr>
          <w:rFonts w:eastAsia="Arial" w:cs="Arial"/>
          <w:color w:val="auto"/>
        </w:rPr>
        <w:t>–</w:t>
      </w:r>
      <w:r w:rsidRPr="007A0B5F">
        <w:rPr>
          <w:rFonts w:eastAsia="Arial" w:cs="Arial"/>
          <w:color w:val="auto"/>
        </w:rPr>
        <w:t xml:space="preserve"> Informe o ID (Identidade) </w:t>
      </w:r>
      <w:r>
        <w:rPr>
          <w:rFonts w:eastAsia="Arial" w:cs="Arial"/>
          <w:color w:val="auto"/>
        </w:rPr>
        <w:t>e</w:t>
      </w:r>
      <w:r w:rsidRPr="007A0B5F">
        <w:rPr>
          <w:rFonts w:eastAsia="Arial" w:cs="Arial"/>
          <w:color w:val="auto"/>
        </w:rPr>
        <w:t>strangeiro do participante. Somente se o participante for estrangeiro e não possuir RNE (Registro Nacional de Estrangeiro).</w:t>
      </w:r>
    </w:p>
    <w:p w:rsidR="00043DC4" w:rsidRPr="007A0B5F" w:rsidRDefault="00043DC4" w:rsidP="00043DC4">
      <w:pPr>
        <w:rPr>
          <w:rFonts w:eastAsia="Arial" w:cs="Arial"/>
          <w:color w:val="auto"/>
        </w:rPr>
      </w:pPr>
      <w:r w:rsidRPr="007A0B5F">
        <w:rPr>
          <w:rFonts w:eastAsia="Arial" w:cs="Arial"/>
          <w:color w:val="auto"/>
        </w:rPr>
        <w:t xml:space="preserve">Inscrição Municipal </w:t>
      </w:r>
      <w:r>
        <w:rPr>
          <w:rFonts w:eastAsia="Arial" w:cs="Arial"/>
          <w:color w:val="auto"/>
        </w:rPr>
        <w:t>–</w:t>
      </w:r>
      <w:r w:rsidRPr="007A0B5F">
        <w:rPr>
          <w:rFonts w:eastAsia="Arial" w:cs="Arial"/>
          <w:color w:val="auto"/>
        </w:rPr>
        <w:t xml:space="preserve"> Informe a Inscrição Municipal do participante, se houver.</w:t>
      </w:r>
    </w:p>
    <w:p w:rsidR="00043DC4" w:rsidRPr="007A0B5F" w:rsidRDefault="00043DC4" w:rsidP="00043DC4">
      <w:pPr>
        <w:rPr>
          <w:rFonts w:eastAsia="Arial" w:cs="Arial"/>
          <w:color w:val="auto"/>
        </w:rPr>
      </w:pPr>
      <w:r w:rsidRPr="007A0B5F">
        <w:rPr>
          <w:rFonts w:eastAsia="Arial" w:cs="Arial"/>
          <w:color w:val="auto"/>
        </w:rPr>
        <w:t xml:space="preserve">Inscrição Suframa </w:t>
      </w:r>
      <w:r>
        <w:rPr>
          <w:rFonts w:eastAsia="Arial" w:cs="Arial"/>
          <w:color w:val="auto"/>
        </w:rPr>
        <w:t>–</w:t>
      </w:r>
      <w:r w:rsidRPr="007A0B5F">
        <w:rPr>
          <w:rFonts w:eastAsia="Arial" w:cs="Arial"/>
          <w:color w:val="auto"/>
        </w:rPr>
        <w:t xml:space="preserve"> Informe a Inscrição Suframa do participante, caso o mesmo seja cadastrado na região da Superintendência da Zona Franca de Manaus.</w:t>
      </w:r>
    </w:p>
    <w:p w:rsidR="00043DC4" w:rsidRPr="007A0B5F" w:rsidRDefault="00043DC4" w:rsidP="00043DC4">
      <w:pPr>
        <w:rPr>
          <w:rFonts w:eastAsia="Arial" w:cs="Arial"/>
          <w:color w:val="auto"/>
        </w:rPr>
      </w:pPr>
      <w:r w:rsidRPr="007A0B5F">
        <w:rPr>
          <w:rFonts w:eastAsia="Arial" w:cs="Arial"/>
          <w:color w:val="auto"/>
        </w:rPr>
        <w:t>RNTC – Informe o Registro Nacional de Transportador de Carga, se o participante for do tipo transportadora.</w:t>
      </w:r>
    </w:p>
    <w:p w:rsidR="00043DC4" w:rsidRPr="007A0B5F" w:rsidRDefault="00043DC4" w:rsidP="00043DC4">
      <w:pPr>
        <w:rPr>
          <w:rFonts w:eastAsia="Arial" w:cs="Arial"/>
          <w:color w:val="auto"/>
        </w:rPr>
      </w:pPr>
      <w:r w:rsidRPr="007A0B5F">
        <w:rPr>
          <w:rFonts w:eastAsia="Arial" w:cs="Arial"/>
          <w:color w:val="auto"/>
        </w:rPr>
        <w:t xml:space="preserve">Flag Optante pelo Simples Nacional </w:t>
      </w:r>
      <w:r>
        <w:rPr>
          <w:rFonts w:eastAsia="Arial" w:cs="Arial"/>
          <w:color w:val="auto"/>
        </w:rPr>
        <w:t>–</w:t>
      </w:r>
      <w:r w:rsidRPr="007A0B5F">
        <w:rPr>
          <w:rFonts w:eastAsia="Arial" w:cs="Arial"/>
          <w:color w:val="auto"/>
        </w:rPr>
        <w:t xml:space="preserve"> Marque esta opção caso o participante seja optante pelo Simples Nacional. Para consultar se o participante é optante pelo Simples Nacional, verifique o seguinte endereço eletrônico:(</w:t>
      </w:r>
      <w:hyperlink r:id="rId10">
        <w:r w:rsidRPr="007A0B5F">
          <w:rPr>
            <w:rStyle w:val="Hyperlink"/>
            <w:rFonts w:eastAsia="Arial" w:cs="Arial"/>
            <w:color w:val="auto"/>
            <w:sz w:val="22"/>
          </w:rPr>
          <w:t>http://www8.receita.fazenda.gov.br/simplesnacional/aplicacoes.aspx?id=21</w:t>
        </w:r>
      </w:hyperlink>
      <w:r w:rsidRPr="007A0B5F">
        <w:rPr>
          <w:rFonts w:eastAsia="Arial" w:cs="Arial"/>
          <w:color w:val="auto"/>
          <w:u w:val="single"/>
        </w:rPr>
        <w:t xml:space="preserve">). </w:t>
      </w:r>
      <w:r w:rsidRPr="00C47BDD">
        <w:rPr>
          <w:rFonts w:eastAsia="Arial" w:cs="Arial"/>
          <w:color w:val="auto"/>
        </w:rPr>
        <w:t>Esta marcação é necessária devido ao cálculo de tributação nas operações de Notas Fiscais de saída.</w:t>
      </w:r>
    </w:p>
    <w:p w:rsidR="00043DC4" w:rsidRPr="00C47BDD" w:rsidRDefault="00043DC4" w:rsidP="00043DC4">
      <w:pPr>
        <w:rPr>
          <w:rFonts w:eastAsia="Arial" w:cs="Arial"/>
          <w:color w:val="auto"/>
        </w:rPr>
      </w:pPr>
      <w:r w:rsidRPr="007A0B5F">
        <w:rPr>
          <w:rFonts w:eastAsia="Arial" w:cs="Arial"/>
          <w:color w:val="auto"/>
        </w:rPr>
        <w:t xml:space="preserve">Grupo – Informe o grupo no qual o </w:t>
      </w:r>
      <w:r w:rsidRPr="00C47BDD">
        <w:rPr>
          <w:rFonts w:eastAsia="Arial" w:cs="Arial"/>
          <w:color w:val="auto"/>
        </w:rPr>
        <w:t xml:space="preserve">participante faz parte. Esta informação não é obrigatória e somente será exibida em relatórios. Para cadastrar o Grupo, acesse </w:t>
      </w:r>
      <w:r w:rsidRPr="00C47BDD">
        <w:rPr>
          <w:rFonts w:eastAsia="Arial" w:cs="Arial"/>
          <w:i/>
          <w:color w:val="auto"/>
        </w:rPr>
        <w:t>Cadastros &gt; Participantes &gt; Grupos.</w:t>
      </w:r>
    </w:p>
    <w:p w:rsidR="00043DC4" w:rsidRPr="007A0B5F" w:rsidRDefault="00043DC4" w:rsidP="00043DC4">
      <w:pPr>
        <w:rPr>
          <w:rFonts w:eastAsia="Arial" w:cs="Arial"/>
          <w:color w:val="auto"/>
        </w:rPr>
      </w:pPr>
      <w:r w:rsidRPr="007A0B5F">
        <w:rPr>
          <w:rFonts w:eastAsia="Arial" w:cs="Arial"/>
          <w:color w:val="auto"/>
        </w:rPr>
        <w:lastRenderedPageBreak/>
        <w:t xml:space="preserve">CEP </w:t>
      </w:r>
      <w:r>
        <w:rPr>
          <w:rFonts w:eastAsia="Arial" w:cs="Arial"/>
          <w:color w:val="auto"/>
        </w:rPr>
        <w:t>–</w:t>
      </w:r>
      <w:r w:rsidRPr="007A0B5F">
        <w:rPr>
          <w:rFonts w:eastAsia="Arial" w:cs="Arial"/>
          <w:color w:val="auto"/>
        </w:rPr>
        <w:t xml:space="preserve"> Informe o CEP do participante. Após informar o CEP, clique no botão ao lado em forma de lupa para que seja realizada a consulta e preenchimento automático do endereço.</w:t>
      </w:r>
    </w:p>
    <w:p w:rsidR="00043DC4" w:rsidRPr="007A0B5F" w:rsidRDefault="00043DC4" w:rsidP="00043DC4">
      <w:pPr>
        <w:rPr>
          <w:rFonts w:eastAsia="Arial" w:cs="Arial"/>
          <w:color w:val="auto"/>
        </w:rPr>
      </w:pPr>
      <w:r w:rsidRPr="007A0B5F">
        <w:rPr>
          <w:rFonts w:eastAsia="Arial" w:cs="Arial"/>
          <w:color w:val="auto"/>
        </w:rPr>
        <w:t xml:space="preserve">Endereço </w:t>
      </w:r>
      <w:r>
        <w:rPr>
          <w:rFonts w:eastAsia="Arial" w:cs="Arial"/>
          <w:color w:val="auto"/>
        </w:rPr>
        <w:t>–</w:t>
      </w:r>
      <w:r w:rsidRPr="007A0B5F">
        <w:rPr>
          <w:rFonts w:eastAsia="Arial" w:cs="Arial"/>
          <w:color w:val="auto"/>
        </w:rPr>
        <w:t xml:space="preserve"> Informe o logradouro. Este campo será preenchido automaticamente após informar o CEP.</w:t>
      </w:r>
      <w:r w:rsidRPr="007A0B5F">
        <w:rPr>
          <w:rFonts w:eastAsia="Arial" w:cs="Arial"/>
          <w:i/>
          <w:iCs/>
          <w:color w:val="auto"/>
        </w:rPr>
        <w:t xml:space="preserve"> </w:t>
      </w:r>
      <w:r w:rsidRPr="007A0B5F">
        <w:rPr>
          <w:rFonts w:eastAsia="Arial" w:cs="Arial"/>
          <w:color w:val="auto"/>
        </w:rPr>
        <w:t>Caso o endereço esteja incorreto, o mesmo deve ser corrigido.</w:t>
      </w:r>
    </w:p>
    <w:p w:rsidR="00043DC4" w:rsidRPr="007A0B5F" w:rsidRDefault="00043DC4" w:rsidP="00043DC4">
      <w:pPr>
        <w:rPr>
          <w:rFonts w:eastAsia="Arial" w:cs="Arial"/>
          <w:color w:val="auto"/>
        </w:rPr>
      </w:pPr>
      <w:r w:rsidRPr="007A0B5F">
        <w:rPr>
          <w:rFonts w:eastAsia="Arial" w:cs="Arial"/>
          <w:color w:val="auto"/>
        </w:rPr>
        <w:t xml:space="preserve">Número </w:t>
      </w:r>
      <w:r>
        <w:rPr>
          <w:rFonts w:eastAsia="Arial" w:cs="Arial"/>
          <w:color w:val="auto"/>
        </w:rPr>
        <w:t>–</w:t>
      </w:r>
      <w:r w:rsidRPr="007A0B5F">
        <w:rPr>
          <w:rFonts w:eastAsia="Arial" w:cs="Arial"/>
          <w:color w:val="auto"/>
        </w:rPr>
        <w:t xml:space="preserve"> Informe o número referente ao endereço do participante.</w:t>
      </w:r>
    </w:p>
    <w:p w:rsidR="00043DC4" w:rsidRPr="007A0B5F" w:rsidRDefault="00043DC4" w:rsidP="00043DC4">
      <w:pPr>
        <w:rPr>
          <w:rFonts w:eastAsia="Arial" w:cs="Arial"/>
          <w:color w:val="auto"/>
        </w:rPr>
      </w:pPr>
      <w:r w:rsidRPr="007A0B5F">
        <w:rPr>
          <w:rFonts w:eastAsia="Arial" w:cs="Arial"/>
          <w:color w:val="auto"/>
        </w:rPr>
        <w:t xml:space="preserve">Bairro </w:t>
      </w:r>
      <w:r>
        <w:rPr>
          <w:rFonts w:eastAsia="Arial" w:cs="Arial"/>
          <w:color w:val="auto"/>
        </w:rPr>
        <w:t>–</w:t>
      </w:r>
      <w:r w:rsidRPr="007A0B5F">
        <w:rPr>
          <w:rFonts w:eastAsia="Arial" w:cs="Arial"/>
          <w:color w:val="auto"/>
        </w:rPr>
        <w:t xml:space="preserve"> Informe o bairro referente ao endereço do participante. Este campo será preenchido automaticamente após informar o CEP.</w:t>
      </w:r>
    </w:p>
    <w:p w:rsidR="00043DC4" w:rsidRPr="007A0B5F" w:rsidRDefault="00043DC4" w:rsidP="00043DC4">
      <w:pPr>
        <w:rPr>
          <w:rFonts w:eastAsia="Arial" w:cs="Arial"/>
          <w:color w:val="auto"/>
        </w:rPr>
      </w:pPr>
      <w:r w:rsidRPr="007A0B5F">
        <w:rPr>
          <w:rFonts w:eastAsia="Arial" w:cs="Arial"/>
          <w:color w:val="auto"/>
        </w:rPr>
        <w:t>Complemento – Informe um complemento para o endereço se for necessário.</w:t>
      </w:r>
    </w:p>
    <w:p w:rsidR="00043DC4" w:rsidRPr="007A0B5F" w:rsidRDefault="00043DC4" w:rsidP="00043DC4">
      <w:pPr>
        <w:rPr>
          <w:rFonts w:eastAsia="Arial" w:cs="Arial"/>
          <w:color w:val="auto"/>
        </w:rPr>
      </w:pPr>
      <w:r w:rsidRPr="007A0B5F">
        <w:rPr>
          <w:rFonts w:eastAsia="Arial" w:cs="Arial"/>
          <w:color w:val="auto"/>
        </w:rPr>
        <w:t xml:space="preserve">País </w:t>
      </w:r>
      <w:r>
        <w:rPr>
          <w:rFonts w:eastAsia="Arial" w:cs="Arial"/>
          <w:color w:val="auto"/>
        </w:rPr>
        <w:t>–</w:t>
      </w:r>
      <w:r w:rsidRPr="007A0B5F">
        <w:rPr>
          <w:rFonts w:eastAsia="Arial" w:cs="Arial"/>
          <w:color w:val="auto"/>
        </w:rPr>
        <w:t xml:space="preserve"> Informe o país que o participante se estabelece. Este campo será preenchido automaticamente após informar o CEP.</w:t>
      </w:r>
    </w:p>
    <w:p w:rsidR="00043DC4" w:rsidRPr="007A0B5F" w:rsidRDefault="00043DC4" w:rsidP="00043DC4">
      <w:pPr>
        <w:rPr>
          <w:rFonts w:eastAsia="Arial" w:cs="Arial"/>
          <w:color w:val="auto"/>
        </w:rPr>
      </w:pPr>
      <w:r w:rsidRPr="007A0B5F">
        <w:rPr>
          <w:rFonts w:eastAsia="Arial" w:cs="Arial"/>
          <w:color w:val="auto"/>
        </w:rPr>
        <w:t>Estado – Informe o estado da federação que o participante se estabelece. Este campo será preenchido automaticamente após informar o CEP</w:t>
      </w:r>
    </w:p>
    <w:p w:rsidR="00043DC4" w:rsidRPr="007A0B5F" w:rsidRDefault="00043DC4" w:rsidP="00043DC4">
      <w:pPr>
        <w:rPr>
          <w:rFonts w:eastAsia="Arial" w:cs="Arial"/>
          <w:color w:val="auto"/>
        </w:rPr>
      </w:pPr>
      <w:r w:rsidRPr="007A0B5F">
        <w:rPr>
          <w:rFonts w:eastAsia="Arial" w:cs="Arial"/>
          <w:color w:val="auto"/>
        </w:rPr>
        <w:t>Cidade – Informe o município que o participante se estabelece. Este campo será preenchido automaticamente após informar o CEP.</w:t>
      </w:r>
    </w:p>
    <w:p w:rsidR="00043DC4" w:rsidRPr="007A0B5F" w:rsidRDefault="00043DC4" w:rsidP="00043DC4">
      <w:pPr>
        <w:rPr>
          <w:rFonts w:eastAsia="Arial" w:cs="Arial"/>
          <w:color w:val="auto"/>
        </w:rPr>
      </w:pPr>
      <w:r w:rsidRPr="007A0B5F">
        <w:rPr>
          <w:rFonts w:eastAsia="Arial" w:cs="Arial"/>
          <w:color w:val="auto"/>
        </w:rPr>
        <w:t xml:space="preserve">Data de Início da Atividade </w:t>
      </w:r>
      <w:r>
        <w:rPr>
          <w:rFonts w:eastAsia="Arial" w:cs="Arial"/>
          <w:color w:val="auto"/>
        </w:rPr>
        <w:t>–</w:t>
      </w:r>
      <w:r w:rsidRPr="007A0B5F">
        <w:rPr>
          <w:rFonts w:eastAsia="Arial" w:cs="Arial"/>
          <w:color w:val="auto"/>
        </w:rPr>
        <w:t xml:space="preserve"> Informe a data em que a empresa começou a realizar atividades com este participante.</w:t>
      </w:r>
    </w:p>
    <w:p w:rsidR="00043DC4" w:rsidRPr="007A0B5F" w:rsidRDefault="00043DC4" w:rsidP="00043DC4">
      <w:pPr>
        <w:rPr>
          <w:rFonts w:eastAsia="Arial" w:cs="Arial"/>
          <w:color w:val="auto"/>
        </w:rPr>
      </w:pPr>
      <w:r w:rsidRPr="007A0B5F">
        <w:rPr>
          <w:rFonts w:eastAsia="Arial" w:cs="Arial"/>
          <w:color w:val="auto"/>
        </w:rPr>
        <w:t>Flag Inativo – Marque essa flag somente nos casos em que o participante não deve ser mais selecionado em nenhuma movimentação do sistema. Este participante estará bloqueado para qualquer lançamento ou movimentação no sistema.</w:t>
      </w:r>
    </w:p>
    <w:p w:rsidR="00043DC4" w:rsidRPr="007A0B5F" w:rsidRDefault="00043DC4" w:rsidP="00043DC4">
      <w:pPr>
        <w:rPr>
          <w:rFonts w:eastAsia="Arial" w:cs="Arial"/>
          <w:color w:val="auto"/>
        </w:rPr>
      </w:pPr>
      <w:r w:rsidRPr="007A0B5F">
        <w:rPr>
          <w:rFonts w:eastAsia="Arial" w:cs="Arial"/>
          <w:color w:val="auto"/>
        </w:rPr>
        <w:t>Data de Cadastro – Este campo é preenchido automaticamente com a data atual em que está sendo feito o cadastro do participante.</w:t>
      </w:r>
    </w:p>
    <w:p w:rsidR="00043DC4" w:rsidRPr="007A0B5F" w:rsidRDefault="00043DC4" w:rsidP="00043DC4">
      <w:pPr>
        <w:rPr>
          <w:rFonts w:eastAsia="Arial" w:cs="Arial"/>
          <w:color w:val="auto"/>
        </w:rPr>
      </w:pPr>
      <w:r w:rsidRPr="007A0B5F">
        <w:rPr>
          <w:rFonts w:eastAsia="Arial" w:cs="Arial"/>
          <w:color w:val="auto"/>
        </w:rPr>
        <w:t>Atualizado Em – Este campo é preenchido automaticamente com a data da última edição no cadastro do participante.</w:t>
      </w:r>
    </w:p>
    <w:p w:rsidR="00043DC4" w:rsidRPr="007A0B5F" w:rsidRDefault="00043DC4" w:rsidP="00043DC4">
      <w:r w:rsidRPr="007A0B5F">
        <w:t>Atualizado Por – Este campo é preenchido automaticamente com o nome de login do usuário que realizou a última edição no cadastro do participante.</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Quadro Tipo de Participante</w:t>
      </w:r>
    </w:p>
    <w:p w:rsidR="00043DC4" w:rsidRPr="007A0B5F" w:rsidRDefault="00043DC4" w:rsidP="00043DC4">
      <w:pPr>
        <w:rPr>
          <w:rFonts w:eastAsia="Arial" w:cs="Arial"/>
          <w:color w:val="auto"/>
        </w:rPr>
      </w:pPr>
      <w:r w:rsidRPr="007A0B5F">
        <w:rPr>
          <w:rFonts w:eastAsia="Arial" w:cs="Arial"/>
          <w:color w:val="auto"/>
        </w:rPr>
        <w:t xml:space="preserve">O sistema Faktory </w:t>
      </w:r>
      <w:proofErr w:type="spellStart"/>
      <w:r w:rsidRPr="007A0B5F">
        <w:rPr>
          <w:rFonts w:eastAsia="Arial" w:cs="Arial"/>
          <w:color w:val="auto"/>
        </w:rPr>
        <w:t>One</w:t>
      </w:r>
      <w:proofErr w:type="spellEnd"/>
      <w:r w:rsidRPr="007A0B5F">
        <w:rPr>
          <w:rFonts w:eastAsia="Arial" w:cs="Arial"/>
          <w:color w:val="auto"/>
        </w:rPr>
        <w:t xml:space="preserve"> possui uma única tela para o cadastro de participante, ou seja, todos os tipos de participantes são cadastrados no mesmo </w:t>
      </w:r>
      <w:r w:rsidRPr="007A0B5F">
        <w:rPr>
          <w:rFonts w:eastAsia="Arial" w:cs="Arial"/>
          <w:color w:val="auto"/>
        </w:rPr>
        <w:lastRenderedPageBreak/>
        <w:t>lugar. Cabe ao usuário classificar qual é o “Tipo de Participante”. Dessa forma o banco de dados fica mais leve.</w:t>
      </w:r>
    </w:p>
    <w:p w:rsidR="00043DC4" w:rsidRPr="007A0B5F" w:rsidRDefault="00043DC4" w:rsidP="00043DC4">
      <w:pPr>
        <w:rPr>
          <w:rFonts w:eastAsia="Arial" w:cs="Arial"/>
          <w:color w:val="auto"/>
        </w:rPr>
      </w:pPr>
      <w:r w:rsidRPr="007A0B5F">
        <w:rPr>
          <w:rFonts w:eastAsia="Arial" w:cs="Arial"/>
          <w:color w:val="auto"/>
        </w:rPr>
        <w:t xml:space="preserve">Tipo Cliente </w:t>
      </w:r>
      <w:r>
        <w:rPr>
          <w:rFonts w:eastAsia="Arial" w:cs="Arial"/>
          <w:color w:val="auto"/>
        </w:rPr>
        <w:t>–</w:t>
      </w:r>
      <w:r w:rsidRPr="007A0B5F">
        <w:rPr>
          <w:rFonts w:eastAsia="Arial" w:cs="Arial"/>
          <w:color w:val="auto"/>
        </w:rPr>
        <w:t xml:space="preserve"> Marque esta flag se o participante for um cliente de sua empresa.</w:t>
      </w:r>
    </w:p>
    <w:p w:rsidR="00043DC4" w:rsidRPr="007A0B5F" w:rsidRDefault="00043DC4" w:rsidP="00043DC4">
      <w:pPr>
        <w:rPr>
          <w:rFonts w:eastAsia="Arial" w:cs="Arial"/>
          <w:color w:val="auto"/>
        </w:rPr>
      </w:pPr>
      <w:r w:rsidRPr="007A0B5F">
        <w:rPr>
          <w:rFonts w:eastAsia="Arial" w:cs="Arial"/>
          <w:color w:val="auto"/>
        </w:rPr>
        <w:t xml:space="preserve">Tipo Fornecedor </w:t>
      </w:r>
      <w:r>
        <w:rPr>
          <w:rFonts w:eastAsia="Arial" w:cs="Arial"/>
          <w:color w:val="auto"/>
        </w:rPr>
        <w:t>–</w:t>
      </w:r>
      <w:r w:rsidRPr="007A0B5F">
        <w:rPr>
          <w:rFonts w:eastAsia="Arial" w:cs="Arial"/>
          <w:color w:val="auto"/>
        </w:rPr>
        <w:t xml:space="preserve"> Marque esta flag se o participante for um fornecedor de sua empresa.</w:t>
      </w:r>
    </w:p>
    <w:p w:rsidR="00043DC4" w:rsidRPr="007A0B5F" w:rsidRDefault="00043DC4" w:rsidP="00043DC4">
      <w:pPr>
        <w:rPr>
          <w:rFonts w:eastAsia="Arial" w:cs="Arial"/>
          <w:color w:val="auto"/>
        </w:rPr>
      </w:pPr>
      <w:r w:rsidRPr="007A0B5F">
        <w:rPr>
          <w:rFonts w:eastAsia="Arial" w:cs="Arial"/>
          <w:color w:val="auto"/>
        </w:rPr>
        <w:t xml:space="preserve">Tipo Transportadora </w:t>
      </w:r>
      <w:r>
        <w:rPr>
          <w:rFonts w:eastAsia="Arial" w:cs="Arial"/>
          <w:color w:val="auto"/>
        </w:rPr>
        <w:t>–</w:t>
      </w:r>
      <w:r w:rsidRPr="007A0B5F">
        <w:rPr>
          <w:rFonts w:eastAsia="Arial" w:cs="Arial"/>
          <w:color w:val="auto"/>
        </w:rPr>
        <w:t xml:space="preserve"> Marque esta flag se o participante for uma transportadora.</w:t>
      </w:r>
    </w:p>
    <w:p w:rsidR="00043DC4" w:rsidRPr="007A0B5F" w:rsidRDefault="00043DC4" w:rsidP="00043DC4">
      <w:pPr>
        <w:rPr>
          <w:rFonts w:eastAsia="Arial" w:cs="Arial"/>
          <w:color w:val="auto"/>
        </w:rPr>
      </w:pPr>
      <w:r w:rsidRPr="007A0B5F">
        <w:rPr>
          <w:rFonts w:eastAsia="Arial" w:cs="Arial"/>
          <w:color w:val="auto"/>
        </w:rPr>
        <w:t xml:space="preserve">Tipo Despachante Aduaneiro </w:t>
      </w:r>
      <w:r>
        <w:rPr>
          <w:rFonts w:eastAsia="Arial" w:cs="Arial"/>
          <w:color w:val="auto"/>
        </w:rPr>
        <w:t>–</w:t>
      </w:r>
      <w:r w:rsidRPr="007A0B5F">
        <w:rPr>
          <w:rFonts w:eastAsia="Arial" w:cs="Arial"/>
          <w:color w:val="auto"/>
        </w:rPr>
        <w:t xml:space="preserve"> Marque esta flag se o participante for um despachante aduaneiro que presta serviços à sua empresa.</w:t>
      </w:r>
    </w:p>
    <w:p w:rsidR="00043DC4" w:rsidRPr="007A0B5F" w:rsidRDefault="00043DC4" w:rsidP="00043DC4">
      <w:pPr>
        <w:rPr>
          <w:rFonts w:eastAsia="Arial" w:cs="Arial"/>
          <w:color w:val="auto"/>
        </w:rPr>
      </w:pPr>
      <w:r w:rsidRPr="007A0B5F">
        <w:rPr>
          <w:rFonts w:eastAsia="Arial" w:cs="Arial"/>
          <w:color w:val="auto"/>
        </w:rPr>
        <w:t>Tipo Contas a Pagar – Marque esta flag caso o participante somente possua movimentações no financeiro de contas a pagar.</w:t>
      </w:r>
    </w:p>
    <w:p w:rsidR="00043DC4" w:rsidRPr="007A0B5F" w:rsidRDefault="00043DC4" w:rsidP="00043DC4">
      <w:pPr>
        <w:rPr>
          <w:rFonts w:eastAsia="Arial" w:cs="Arial"/>
          <w:color w:val="auto"/>
        </w:rPr>
      </w:pPr>
      <w:r w:rsidRPr="007A0B5F">
        <w:rPr>
          <w:rFonts w:eastAsia="Arial" w:cs="Arial"/>
          <w:color w:val="auto"/>
        </w:rPr>
        <w:t xml:space="preserve">Tipo Contas a Receber </w:t>
      </w:r>
      <w:r>
        <w:rPr>
          <w:rFonts w:eastAsia="Arial" w:cs="Arial"/>
          <w:color w:val="auto"/>
        </w:rPr>
        <w:t>–</w:t>
      </w:r>
      <w:r w:rsidRPr="007A0B5F">
        <w:rPr>
          <w:rFonts w:eastAsia="Arial" w:cs="Arial"/>
          <w:color w:val="auto"/>
        </w:rPr>
        <w:t xml:space="preserve"> Marque esta Flag caso o participante somente possua movimentações no financeiro de contas a receber.</w:t>
      </w:r>
    </w:p>
    <w:p w:rsidR="00043DC4" w:rsidRPr="007A0B5F" w:rsidRDefault="00043DC4" w:rsidP="00043DC4">
      <w:pPr>
        <w:ind w:firstLine="0"/>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Dados Comerciais</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49BFAE84" wp14:editId="5996DCD0">
            <wp:extent cx="4572000" cy="3076575"/>
            <wp:effectExtent l="0" t="0" r="0" b="0"/>
            <wp:docPr id="839179168" name="Imagem 83917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rsidR="00043DC4" w:rsidRPr="007A0B5F" w:rsidRDefault="00043DC4" w:rsidP="00043DC4">
      <w:pPr>
        <w:rPr>
          <w:color w:val="auto"/>
        </w:rPr>
      </w:pPr>
    </w:p>
    <w:p w:rsidR="00043DC4" w:rsidRPr="00C47BDD" w:rsidRDefault="00043DC4" w:rsidP="00043DC4">
      <w:pPr>
        <w:rPr>
          <w:rFonts w:eastAsia="Arial" w:cs="Arial"/>
          <w:i/>
          <w:color w:val="auto"/>
        </w:rPr>
      </w:pPr>
      <w:r w:rsidRPr="007A0B5F">
        <w:rPr>
          <w:rFonts w:eastAsia="Arial" w:cs="Arial"/>
          <w:color w:val="auto"/>
        </w:rPr>
        <w:t xml:space="preserve">Segmento de Mercado </w:t>
      </w:r>
      <w:r>
        <w:rPr>
          <w:rFonts w:eastAsia="Arial" w:cs="Arial"/>
          <w:color w:val="auto"/>
        </w:rPr>
        <w:t>–</w:t>
      </w:r>
      <w:r w:rsidRPr="007A0B5F">
        <w:rPr>
          <w:rFonts w:eastAsia="Arial" w:cs="Arial"/>
          <w:color w:val="auto"/>
        </w:rPr>
        <w:t xml:space="preserve"> Selecione o </w:t>
      </w:r>
      <w:r>
        <w:rPr>
          <w:rFonts w:eastAsia="Arial" w:cs="Arial"/>
          <w:color w:val="auto"/>
        </w:rPr>
        <w:t>s</w:t>
      </w:r>
      <w:r w:rsidRPr="007A0B5F">
        <w:rPr>
          <w:rFonts w:eastAsia="Arial" w:cs="Arial"/>
          <w:color w:val="auto"/>
        </w:rPr>
        <w:t xml:space="preserve">egmento de </w:t>
      </w:r>
      <w:r>
        <w:rPr>
          <w:rFonts w:eastAsia="Arial" w:cs="Arial"/>
          <w:color w:val="auto"/>
        </w:rPr>
        <w:t>m</w:t>
      </w:r>
      <w:r w:rsidRPr="007A0B5F">
        <w:rPr>
          <w:rFonts w:eastAsia="Arial" w:cs="Arial"/>
          <w:color w:val="auto"/>
        </w:rPr>
        <w:t xml:space="preserve">ercado do participante. O segmento de mercado designa um grupo de fornecedores ou clientes com um determinado grau de hogeneidade em termos de necessidades </w:t>
      </w:r>
      <w:r w:rsidRPr="007A0B5F">
        <w:rPr>
          <w:rFonts w:eastAsia="Arial" w:cs="Arial"/>
          <w:color w:val="auto"/>
        </w:rPr>
        <w:lastRenderedPageBreak/>
        <w:t xml:space="preserve">e de preferências de consumo.  Para cadastrar o </w:t>
      </w:r>
      <w:r>
        <w:rPr>
          <w:rFonts w:eastAsia="Arial" w:cs="Arial"/>
          <w:color w:val="auto"/>
        </w:rPr>
        <w:t>s</w:t>
      </w:r>
      <w:r w:rsidRPr="007A0B5F">
        <w:rPr>
          <w:rFonts w:eastAsia="Arial" w:cs="Arial"/>
          <w:color w:val="auto"/>
        </w:rPr>
        <w:t xml:space="preserve">egmento de </w:t>
      </w:r>
      <w:r>
        <w:rPr>
          <w:rFonts w:eastAsia="Arial" w:cs="Arial"/>
          <w:color w:val="auto"/>
        </w:rPr>
        <w:t>m</w:t>
      </w:r>
      <w:r w:rsidRPr="007A0B5F">
        <w:rPr>
          <w:rFonts w:eastAsia="Arial" w:cs="Arial"/>
          <w:color w:val="auto"/>
        </w:rPr>
        <w:t xml:space="preserve">ercado, acesse </w:t>
      </w:r>
      <w:r w:rsidRPr="00C47BDD">
        <w:rPr>
          <w:rFonts w:eastAsia="Arial" w:cs="Arial"/>
          <w:i/>
          <w:color w:val="auto"/>
        </w:rPr>
        <w:t>Cadastros &gt; Participantes &gt; Segmentos de Mercado.</w:t>
      </w:r>
    </w:p>
    <w:p w:rsidR="00043DC4" w:rsidRPr="00C47BDD" w:rsidRDefault="00043DC4" w:rsidP="00043DC4">
      <w:pPr>
        <w:rPr>
          <w:rFonts w:eastAsia="Arial" w:cs="Arial"/>
          <w:i/>
          <w:color w:val="auto"/>
        </w:rPr>
      </w:pPr>
      <w:r w:rsidRPr="007A0B5F">
        <w:rPr>
          <w:rFonts w:eastAsia="Arial" w:cs="Arial"/>
          <w:color w:val="auto"/>
        </w:rPr>
        <w:t xml:space="preserve">Unidades de Negócio </w:t>
      </w:r>
      <w:r>
        <w:rPr>
          <w:rFonts w:eastAsia="Arial" w:cs="Arial"/>
          <w:color w:val="auto"/>
        </w:rPr>
        <w:t>–</w:t>
      </w:r>
      <w:r w:rsidRPr="007A0B5F">
        <w:rPr>
          <w:rFonts w:eastAsia="Arial" w:cs="Arial"/>
          <w:color w:val="auto"/>
        </w:rPr>
        <w:t xml:space="preserve"> Selecione a </w:t>
      </w:r>
      <w:r>
        <w:rPr>
          <w:rFonts w:eastAsia="Arial" w:cs="Arial"/>
          <w:color w:val="auto"/>
        </w:rPr>
        <w:t>u</w:t>
      </w:r>
      <w:r w:rsidRPr="007A0B5F">
        <w:rPr>
          <w:rFonts w:eastAsia="Arial" w:cs="Arial"/>
          <w:color w:val="auto"/>
        </w:rPr>
        <w:t xml:space="preserve">nidades de </w:t>
      </w:r>
      <w:r>
        <w:rPr>
          <w:rFonts w:eastAsia="Arial" w:cs="Arial"/>
          <w:color w:val="auto"/>
        </w:rPr>
        <w:t>n</w:t>
      </w:r>
      <w:r w:rsidRPr="007A0B5F">
        <w:rPr>
          <w:rFonts w:eastAsia="Arial" w:cs="Arial"/>
          <w:color w:val="auto"/>
        </w:rPr>
        <w:t xml:space="preserve">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w:t>
      </w:r>
      <w:r>
        <w:rPr>
          <w:rFonts w:eastAsia="Arial" w:cs="Arial"/>
          <w:color w:val="auto"/>
        </w:rPr>
        <w:t>uma u</w:t>
      </w:r>
      <w:r w:rsidRPr="007A0B5F">
        <w:rPr>
          <w:rFonts w:eastAsia="Arial" w:cs="Arial"/>
          <w:color w:val="auto"/>
        </w:rPr>
        <w:t xml:space="preserve">nidade de </w:t>
      </w:r>
      <w:r>
        <w:rPr>
          <w:rFonts w:eastAsia="Arial" w:cs="Arial"/>
          <w:color w:val="auto"/>
        </w:rPr>
        <w:t>n</w:t>
      </w:r>
      <w:r w:rsidRPr="007A0B5F">
        <w:rPr>
          <w:rFonts w:eastAsia="Arial" w:cs="Arial"/>
          <w:color w:val="auto"/>
        </w:rPr>
        <w:t xml:space="preserve">egócio, acesse </w:t>
      </w:r>
      <w:r w:rsidRPr="00C47BDD">
        <w:rPr>
          <w:rFonts w:eastAsia="Arial" w:cs="Arial"/>
          <w:i/>
          <w:color w:val="auto"/>
        </w:rPr>
        <w:t>Cadastros &gt; Participantes &gt; Unidades de Negócio.</w:t>
      </w:r>
    </w:p>
    <w:p w:rsidR="00043DC4" w:rsidRPr="007A0B5F" w:rsidRDefault="00043DC4" w:rsidP="00043DC4">
      <w:pPr>
        <w:rPr>
          <w:rFonts w:eastAsia="Arial" w:cs="Arial"/>
          <w:color w:val="auto"/>
        </w:rPr>
      </w:pPr>
      <w:r w:rsidRPr="007A0B5F">
        <w:rPr>
          <w:rFonts w:eastAsia="Arial" w:cs="Arial"/>
          <w:color w:val="auto"/>
        </w:rPr>
        <w:t xml:space="preserve">Região </w:t>
      </w:r>
      <w:r>
        <w:rPr>
          <w:rFonts w:eastAsia="Arial" w:cs="Arial"/>
          <w:color w:val="auto"/>
        </w:rPr>
        <w:t>–</w:t>
      </w:r>
      <w:r w:rsidRPr="007A0B5F">
        <w:rPr>
          <w:rFonts w:eastAsia="Arial" w:cs="Arial"/>
          <w:color w:val="auto"/>
        </w:rPr>
        <w:t xml:space="preserve"> Selecione a </w:t>
      </w:r>
      <w:r>
        <w:rPr>
          <w:rFonts w:eastAsia="Arial" w:cs="Arial"/>
          <w:color w:val="auto"/>
        </w:rPr>
        <w:t>r</w:t>
      </w:r>
      <w:r w:rsidRPr="007A0B5F">
        <w:rPr>
          <w:rFonts w:eastAsia="Arial" w:cs="Arial"/>
          <w:color w:val="auto"/>
        </w:rPr>
        <w:t xml:space="preserve">egião do </w:t>
      </w:r>
      <w:r>
        <w:rPr>
          <w:rFonts w:eastAsia="Arial" w:cs="Arial"/>
          <w:color w:val="auto"/>
        </w:rPr>
        <w:t>p</w:t>
      </w:r>
      <w:r w:rsidRPr="007A0B5F">
        <w:rPr>
          <w:rFonts w:eastAsia="Arial" w:cs="Arial"/>
          <w:color w:val="auto"/>
        </w:rPr>
        <w:t xml:space="preserve">articipante. Para cadastrar </w:t>
      </w:r>
      <w:r>
        <w:rPr>
          <w:rFonts w:eastAsia="Arial" w:cs="Arial"/>
          <w:color w:val="auto"/>
        </w:rPr>
        <w:t>uma r</w:t>
      </w:r>
      <w:r w:rsidRPr="007A0B5F">
        <w:rPr>
          <w:rFonts w:eastAsia="Arial" w:cs="Arial"/>
          <w:color w:val="auto"/>
        </w:rPr>
        <w:t xml:space="preserve">egião, acesse </w:t>
      </w:r>
      <w:r w:rsidRPr="00C47BDD">
        <w:rPr>
          <w:rFonts w:eastAsia="Arial" w:cs="Arial"/>
          <w:i/>
          <w:color w:val="auto"/>
        </w:rPr>
        <w:t>Cadastros &gt; Participantes &gt; Regiões.</w:t>
      </w:r>
    </w:p>
    <w:p w:rsidR="00043DC4" w:rsidRPr="00C47BDD" w:rsidRDefault="00043DC4" w:rsidP="00043DC4">
      <w:pPr>
        <w:rPr>
          <w:rFonts w:eastAsia="Arial" w:cs="Arial"/>
          <w:i/>
          <w:color w:val="auto"/>
        </w:rPr>
      </w:pPr>
      <w:r w:rsidRPr="007A0B5F">
        <w:rPr>
          <w:rFonts w:eastAsia="Arial" w:cs="Arial"/>
          <w:color w:val="auto"/>
        </w:rPr>
        <w:t xml:space="preserve">Aplicação </w:t>
      </w:r>
      <w:r>
        <w:rPr>
          <w:rFonts w:eastAsia="Arial" w:cs="Arial"/>
          <w:color w:val="auto"/>
        </w:rPr>
        <w:t>–</w:t>
      </w:r>
      <w:r w:rsidRPr="007A0B5F">
        <w:rPr>
          <w:rFonts w:eastAsia="Arial" w:cs="Arial"/>
          <w:color w:val="auto"/>
        </w:rPr>
        <w:t xml:space="preserve"> Selecione a </w:t>
      </w:r>
      <w:r>
        <w:rPr>
          <w:rFonts w:eastAsia="Arial" w:cs="Arial"/>
          <w:color w:val="auto"/>
        </w:rPr>
        <w:t>a</w:t>
      </w:r>
      <w:r w:rsidRPr="007A0B5F">
        <w:rPr>
          <w:rFonts w:eastAsia="Arial" w:cs="Arial"/>
          <w:color w:val="auto"/>
        </w:rPr>
        <w:t xml:space="preserve">plicação do </w:t>
      </w:r>
      <w:r>
        <w:rPr>
          <w:rFonts w:eastAsia="Arial" w:cs="Arial"/>
          <w:color w:val="auto"/>
        </w:rPr>
        <w:t>p</w:t>
      </w:r>
      <w:r w:rsidRPr="007A0B5F">
        <w:rPr>
          <w:rFonts w:eastAsia="Arial" w:cs="Arial"/>
          <w:color w:val="auto"/>
        </w:rPr>
        <w:t xml:space="preserve">articipante. Aplicação é a utilidade, uso do participante, ou seja, qual produto ou serviço se aplica a esse participante. Para cadastrar </w:t>
      </w:r>
      <w:r>
        <w:rPr>
          <w:rFonts w:eastAsia="Arial" w:cs="Arial"/>
          <w:color w:val="auto"/>
        </w:rPr>
        <w:t>uma a</w:t>
      </w:r>
      <w:r w:rsidRPr="007A0B5F">
        <w:rPr>
          <w:rFonts w:eastAsia="Arial" w:cs="Arial"/>
          <w:color w:val="auto"/>
        </w:rPr>
        <w:t xml:space="preserve">plicação, acesse </w:t>
      </w:r>
      <w:r w:rsidRPr="00C47BDD">
        <w:rPr>
          <w:rFonts w:eastAsia="Arial" w:cs="Arial"/>
          <w:i/>
          <w:color w:val="auto"/>
        </w:rPr>
        <w:t>Cadastros &gt; Participantes &gt; Aplicações.</w:t>
      </w:r>
    </w:p>
    <w:p w:rsidR="00043DC4" w:rsidRDefault="00043DC4" w:rsidP="00043DC4">
      <w:pPr>
        <w:rPr>
          <w:rFonts w:eastAsia="Arial" w:cs="Arial"/>
          <w:color w:val="auto"/>
        </w:rPr>
      </w:pPr>
      <w:r w:rsidRPr="007A0B5F">
        <w:rPr>
          <w:rFonts w:eastAsia="Arial" w:cs="Arial"/>
          <w:color w:val="auto"/>
        </w:rPr>
        <w:t>Mensagem – Informe neste campo uma mensagem que desej</w:t>
      </w:r>
      <w:r>
        <w:rPr>
          <w:rFonts w:eastAsia="Arial" w:cs="Arial"/>
          <w:color w:val="auto"/>
        </w:rPr>
        <w:t>a</w:t>
      </w:r>
      <w:r w:rsidRPr="007A0B5F">
        <w:rPr>
          <w:rFonts w:eastAsia="Arial" w:cs="Arial"/>
          <w:color w:val="auto"/>
        </w:rPr>
        <w:t xml:space="preserve"> aparecer na tela do sistema sempre que selecionado o participante na inclusão de novos documentos. Ou seja, sempre que vincular esse participante a qualquer movimentação do sistema, essa mensagem de alerta irá surgir na tela. Para isso o parâmetro 388 deve estar habilitado. Este é um campo de texto livre. Veja abaixo um exemplo da mensagem de alerta que irá surgir na tela do sistema: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0BA1EFC2" wp14:editId="5E7790EF">
            <wp:extent cx="2057400" cy="1390650"/>
            <wp:effectExtent l="0" t="0" r="0" b="0"/>
            <wp:docPr id="557287651" name="Imagem 5572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spacing w:after="160" w:line="259" w:lineRule="auto"/>
        <w:ind w:firstLine="0"/>
        <w:jc w:val="left"/>
        <w:rPr>
          <w:rFonts w:eastAsia="Arial" w:cs="Arial"/>
          <w:color w:val="auto"/>
        </w:rPr>
      </w:pPr>
      <w:r w:rsidRPr="007A0B5F">
        <w:rPr>
          <w:rFonts w:eastAsia="Arial" w:cs="Arial"/>
          <w:color w:val="auto"/>
        </w:rPr>
        <w:t>Aba Contatos</w:t>
      </w:r>
    </w:p>
    <w:p w:rsidR="00043DC4" w:rsidRPr="007A0B5F" w:rsidRDefault="00043DC4" w:rsidP="00043DC4">
      <w:pPr>
        <w:rPr>
          <w:color w:val="auto"/>
        </w:rPr>
      </w:pPr>
      <w:r w:rsidRPr="007A0B5F">
        <w:rPr>
          <w:rFonts w:eastAsia="Arial" w:cs="Arial"/>
          <w:color w:val="auto"/>
        </w:rPr>
        <w:t>Veja abaixo como preencher cada campo desta aba:</w:t>
      </w:r>
    </w:p>
    <w:p w:rsidR="00043DC4" w:rsidRPr="007A0B5F" w:rsidRDefault="00043DC4" w:rsidP="00043DC4">
      <w:pPr>
        <w:ind w:firstLine="0"/>
        <w:rPr>
          <w:rFonts w:eastAsia="Arial" w:cs="Arial"/>
          <w:color w:val="auto"/>
        </w:rPr>
      </w:pPr>
    </w:p>
    <w:p w:rsidR="00043DC4" w:rsidRDefault="00043DC4" w:rsidP="00043DC4">
      <w:pPr>
        <w:rPr>
          <w:color w:val="auto"/>
        </w:rPr>
      </w:pPr>
      <w:r w:rsidRPr="007A0B5F">
        <w:rPr>
          <w:noProof/>
          <w:color w:val="auto"/>
        </w:rPr>
        <w:lastRenderedPageBreak/>
        <w:drawing>
          <wp:inline distT="0" distB="0" distL="0" distR="0" wp14:anchorId="2C000827" wp14:editId="18458627">
            <wp:extent cx="4572000" cy="3057525"/>
            <wp:effectExtent l="0" t="0" r="0" b="0"/>
            <wp:docPr id="207939086" name="Imagem 2079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rsidR="00043DC4" w:rsidRDefault="00043DC4" w:rsidP="007F2C8E">
      <w:pPr>
        <w:tabs>
          <w:tab w:val="left" w:pos="2310"/>
        </w:tabs>
        <w:ind w:firstLine="0"/>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Quadro</w:t>
      </w:r>
      <w:r>
        <w:rPr>
          <w:rFonts w:eastAsia="Arial" w:cs="Arial"/>
          <w:color w:val="auto"/>
        </w:rPr>
        <w:t xml:space="preserve"> </w:t>
      </w:r>
      <w:r w:rsidRPr="007A0B5F">
        <w:rPr>
          <w:rFonts w:eastAsia="Arial" w:cs="Arial"/>
          <w:color w:val="auto"/>
        </w:rPr>
        <w:t>Informações gerais de contato</w:t>
      </w:r>
    </w:p>
    <w:p w:rsidR="00043DC4" w:rsidRPr="007A0B5F" w:rsidRDefault="00043DC4" w:rsidP="00043DC4">
      <w:pPr>
        <w:rPr>
          <w:rFonts w:eastAsia="Arial" w:cs="Arial"/>
          <w:color w:val="auto"/>
        </w:rPr>
      </w:pPr>
      <w:r w:rsidRPr="007A0B5F">
        <w:rPr>
          <w:rFonts w:eastAsia="Arial" w:cs="Arial"/>
          <w:color w:val="auto"/>
        </w:rPr>
        <w:t>Contato Principal – Informe o nome da principal pessoa de contato.</w:t>
      </w:r>
    </w:p>
    <w:p w:rsidR="00043DC4" w:rsidRPr="007A0B5F" w:rsidRDefault="00043DC4" w:rsidP="00043DC4">
      <w:pPr>
        <w:rPr>
          <w:rFonts w:eastAsia="Arial" w:cs="Arial"/>
          <w:color w:val="auto"/>
        </w:rPr>
      </w:pPr>
      <w:r w:rsidRPr="007A0B5F">
        <w:rPr>
          <w:rFonts w:eastAsia="Arial" w:cs="Arial"/>
          <w:color w:val="auto"/>
        </w:rPr>
        <w:t>Telefone 1 – Informe o número de telefone.</w:t>
      </w:r>
    </w:p>
    <w:p w:rsidR="00043DC4" w:rsidRPr="007A0B5F" w:rsidRDefault="00043DC4" w:rsidP="00043DC4">
      <w:pPr>
        <w:rPr>
          <w:rFonts w:eastAsia="Arial" w:cs="Arial"/>
          <w:color w:val="auto"/>
        </w:rPr>
      </w:pPr>
      <w:r w:rsidRPr="007A0B5F">
        <w:rPr>
          <w:rFonts w:eastAsia="Arial" w:cs="Arial"/>
          <w:color w:val="auto"/>
        </w:rPr>
        <w:t>Telefone 2 – Informe o segundo número de telefone, se houver.</w:t>
      </w:r>
    </w:p>
    <w:p w:rsidR="00043DC4" w:rsidRPr="007A0B5F" w:rsidRDefault="00043DC4" w:rsidP="00043DC4">
      <w:pPr>
        <w:rPr>
          <w:rFonts w:eastAsia="Arial" w:cs="Arial"/>
          <w:color w:val="auto"/>
        </w:rPr>
      </w:pPr>
      <w:r w:rsidRPr="007A0B5F">
        <w:rPr>
          <w:rFonts w:eastAsia="Arial" w:cs="Arial"/>
          <w:color w:val="auto"/>
        </w:rPr>
        <w:t>Website – Informe o endereço de website.</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Quadro Incluir Contato</w:t>
      </w:r>
    </w:p>
    <w:p w:rsidR="00043DC4" w:rsidRPr="007A0B5F" w:rsidRDefault="00043DC4" w:rsidP="00043DC4">
      <w:pPr>
        <w:rPr>
          <w:rFonts w:eastAsia="Arial" w:cs="Arial"/>
          <w:color w:val="auto"/>
        </w:rPr>
      </w:pPr>
      <w:r w:rsidRPr="007A0B5F">
        <w:rPr>
          <w:rFonts w:eastAsia="Arial" w:cs="Arial"/>
          <w:color w:val="auto"/>
        </w:rPr>
        <w:t>Clique sobre o botão “Adicionar” para inserir uma nova linha. Em seguida preencha os campos abaixo:</w:t>
      </w:r>
    </w:p>
    <w:p w:rsidR="00043DC4" w:rsidRPr="007A0B5F" w:rsidRDefault="00043DC4" w:rsidP="00043DC4">
      <w:pPr>
        <w:rPr>
          <w:rFonts w:eastAsia="Arial" w:cs="Arial"/>
          <w:color w:val="auto"/>
        </w:rPr>
      </w:pPr>
      <w:r w:rsidRPr="007A0B5F">
        <w:rPr>
          <w:rFonts w:eastAsia="Arial" w:cs="Arial"/>
          <w:color w:val="auto"/>
        </w:rPr>
        <w:t xml:space="preserve">Nome </w:t>
      </w:r>
      <w:r>
        <w:rPr>
          <w:rFonts w:eastAsia="Arial" w:cs="Arial"/>
          <w:color w:val="auto"/>
        </w:rPr>
        <w:t>–</w:t>
      </w:r>
      <w:r w:rsidRPr="007A0B5F">
        <w:rPr>
          <w:rFonts w:eastAsia="Arial" w:cs="Arial"/>
          <w:color w:val="auto"/>
        </w:rPr>
        <w:t xml:space="preserve"> Informe o nome do contato do participante.</w:t>
      </w:r>
    </w:p>
    <w:p w:rsidR="00043DC4" w:rsidRPr="007A0B5F" w:rsidRDefault="00043DC4" w:rsidP="00043DC4">
      <w:pPr>
        <w:rPr>
          <w:rFonts w:eastAsia="Arial" w:cs="Arial"/>
          <w:color w:val="auto"/>
        </w:rPr>
      </w:pPr>
      <w:r w:rsidRPr="007A0B5F">
        <w:rPr>
          <w:rFonts w:eastAsia="Arial" w:cs="Arial"/>
          <w:color w:val="auto"/>
        </w:rPr>
        <w:t xml:space="preserve">E-mail </w:t>
      </w:r>
      <w:r>
        <w:rPr>
          <w:rFonts w:eastAsia="Arial" w:cs="Arial"/>
          <w:color w:val="auto"/>
        </w:rPr>
        <w:t>–</w:t>
      </w:r>
      <w:r w:rsidRPr="007A0B5F">
        <w:rPr>
          <w:rFonts w:eastAsia="Arial" w:cs="Arial"/>
          <w:color w:val="auto"/>
        </w:rPr>
        <w:t xml:space="preserve"> Informe o e-mail do contato do participante.</w:t>
      </w:r>
    </w:p>
    <w:p w:rsidR="00043DC4" w:rsidRPr="00C47BDD" w:rsidRDefault="00043DC4" w:rsidP="00043DC4">
      <w:pPr>
        <w:rPr>
          <w:rFonts w:eastAsia="Arial" w:cs="Arial"/>
          <w:i/>
          <w:color w:val="auto"/>
        </w:rPr>
      </w:pPr>
      <w:r w:rsidRPr="007A0B5F">
        <w:rPr>
          <w:rFonts w:eastAsia="Arial" w:cs="Arial"/>
          <w:color w:val="auto"/>
        </w:rPr>
        <w:t xml:space="preserve">Cargo </w:t>
      </w:r>
      <w:r>
        <w:rPr>
          <w:rFonts w:eastAsia="Arial" w:cs="Arial"/>
          <w:color w:val="auto"/>
        </w:rPr>
        <w:t>–</w:t>
      </w:r>
      <w:r w:rsidRPr="007A0B5F">
        <w:rPr>
          <w:rFonts w:eastAsia="Arial" w:cs="Arial"/>
          <w:color w:val="auto"/>
        </w:rPr>
        <w:t xml:space="preserve"> Selecione o cargo do contato. Para cadastrar Cargo, acesse </w:t>
      </w:r>
      <w:r w:rsidRPr="00C47BDD">
        <w:rPr>
          <w:rFonts w:eastAsia="Arial" w:cs="Arial"/>
          <w:i/>
          <w:color w:val="auto"/>
        </w:rPr>
        <w:t>Cadastros &gt; Diversos &gt; Cargos.</w:t>
      </w:r>
    </w:p>
    <w:p w:rsidR="00043DC4" w:rsidRPr="007A0B5F" w:rsidRDefault="00043DC4" w:rsidP="00043DC4">
      <w:pPr>
        <w:rPr>
          <w:rFonts w:eastAsia="Arial" w:cs="Arial"/>
          <w:color w:val="auto"/>
        </w:rPr>
      </w:pPr>
      <w:r w:rsidRPr="007A0B5F">
        <w:rPr>
          <w:rFonts w:eastAsia="Arial" w:cs="Arial"/>
          <w:color w:val="auto"/>
        </w:rPr>
        <w:t xml:space="preserve">Data Nascimento </w:t>
      </w:r>
      <w:r>
        <w:rPr>
          <w:rFonts w:eastAsia="Arial" w:cs="Arial"/>
          <w:color w:val="auto"/>
        </w:rPr>
        <w:t>–</w:t>
      </w:r>
      <w:r w:rsidRPr="007A0B5F">
        <w:rPr>
          <w:rFonts w:eastAsia="Arial" w:cs="Arial"/>
          <w:color w:val="auto"/>
        </w:rPr>
        <w:t xml:space="preserve"> Selecione a data de nascimento d</w:t>
      </w:r>
      <w:r>
        <w:rPr>
          <w:rFonts w:eastAsia="Arial" w:cs="Arial"/>
          <w:color w:val="auto"/>
        </w:rPr>
        <w:t xml:space="preserve">a pessoa de </w:t>
      </w:r>
      <w:r w:rsidRPr="007A0B5F">
        <w:rPr>
          <w:rFonts w:eastAsia="Arial" w:cs="Arial"/>
          <w:color w:val="auto"/>
        </w:rPr>
        <w:t>contato.</w:t>
      </w:r>
    </w:p>
    <w:p w:rsidR="00043DC4" w:rsidRPr="007A0B5F" w:rsidRDefault="00043DC4" w:rsidP="00043DC4">
      <w:pPr>
        <w:rPr>
          <w:rFonts w:eastAsia="Arial" w:cs="Arial"/>
          <w:color w:val="auto"/>
        </w:rPr>
      </w:pPr>
      <w:r w:rsidRPr="007A0B5F">
        <w:rPr>
          <w:rFonts w:eastAsia="Arial" w:cs="Arial"/>
          <w:color w:val="auto"/>
        </w:rPr>
        <w:t xml:space="preserve">Telefone 1 </w:t>
      </w:r>
      <w:r>
        <w:rPr>
          <w:rFonts w:eastAsia="Arial" w:cs="Arial"/>
          <w:color w:val="auto"/>
        </w:rPr>
        <w:t>–</w:t>
      </w:r>
      <w:r w:rsidRPr="007A0B5F">
        <w:rPr>
          <w:rFonts w:eastAsia="Arial" w:cs="Arial"/>
          <w:color w:val="auto"/>
        </w:rPr>
        <w:t xml:space="preserve"> Informe o número de telefone do contato.</w:t>
      </w:r>
    </w:p>
    <w:p w:rsidR="00043DC4" w:rsidRPr="007A0B5F" w:rsidRDefault="00043DC4" w:rsidP="00043DC4">
      <w:pPr>
        <w:rPr>
          <w:rFonts w:eastAsia="Arial" w:cs="Arial"/>
          <w:color w:val="auto"/>
        </w:rPr>
      </w:pPr>
      <w:r w:rsidRPr="007A0B5F">
        <w:rPr>
          <w:rFonts w:eastAsia="Arial" w:cs="Arial"/>
          <w:color w:val="auto"/>
        </w:rPr>
        <w:t xml:space="preserve">Telefone 2 </w:t>
      </w:r>
      <w:r>
        <w:rPr>
          <w:rFonts w:eastAsia="Arial" w:cs="Arial"/>
          <w:color w:val="auto"/>
        </w:rPr>
        <w:t>–</w:t>
      </w:r>
      <w:r w:rsidRPr="007A0B5F">
        <w:rPr>
          <w:rFonts w:eastAsia="Arial" w:cs="Arial"/>
          <w:color w:val="auto"/>
        </w:rPr>
        <w:t xml:space="preserve"> Informe o segundo número de telefone do contato, se houver.</w:t>
      </w:r>
    </w:p>
    <w:p w:rsidR="00043DC4" w:rsidRPr="007A0B5F" w:rsidRDefault="00043DC4" w:rsidP="00043DC4">
      <w:pPr>
        <w:rPr>
          <w:rFonts w:eastAsia="Arial" w:cs="Arial"/>
          <w:color w:val="auto"/>
        </w:rPr>
      </w:pPr>
      <w:r w:rsidRPr="007A0B5F">
        <w:rPr>
          <w:rFonts w:eastAsia="Arial" w:cs="Arial"/>
          <w:color w:val="auto"/>
        </w:rPr>
        <w:t xml:space="preserve">ID do Rádio </w:t>
      </w:r>
      <w:r>
        <w:rPr>
          <w:rFonts w:eastAsia="Arial" w:cs="Arial"/>
          <w:color w:val="auto"/>
        </w:rPr>
        <w:t>–</w:t>
      </w:r>
      <w:r w:rsidRPr="007A0B5F">
        <w:rPr>
          <w:rFonts w:eastAsia="Arial" w:cs="Arial"/>
          <w:color w:val="auto"/>
        </w:rPr>
        <w:t xml:space="preserve"> Informe o ID do rádio do contato.</w:t>
      </w:r>
    </w:p>
    <w:p w:rsidR="00043DC4" w:rsidRPr="007A0B5F" w:rsidRDefault="00043DC4" w:rsidP="00043DC4">
      <w:pPr>
        <w:rPr>
          <w:rFonts w:eastAsia="Arial" w:cs="Arial"/>
          <w:color w:val="auto"/>
        </w:rPr>
      </w:pPr>
      <w:r w:rsidRPr="007A0B5F">
        <w:rPr>
          <w:rFonts w:eastAsia="Arial" w:cs="Arial"/>
          <w:color w:val="auto"/>
        </w:rPr>
        <w:t xml:space="preserve">Flag </w:t>
      </w:r>
      <w:proofErr w:type="spellStart"/>
      <w:r w:rsidRPr="007A0B5F">
        <w:rPr>
          <w:rFonts w:eastAsia="Arial" w:cs="Arial"/>
          <w:color w:val="auto"/>
        </w:rPr>
        <w:t>NFe</w:t>
      </w:r>
      <w:proofErr w:type="spellEnd"/>
      <w:r w:rsidRPr="007A0B5F">
        <w:rPr>
          <w:rFonts w:eastAsia="Arial" w:cs="Arial"/>
          <w:color w:val="auto"/>
        </w:rPr>
        <w:t xml:space="preserve"> </w:t>
      </w:r>
      <w:r>
        <w:rPr>
          <w:rFonts w:eastAsia="Arial" w:cs="Arial"/>
          <w:color w:val="auto"/>
        </w:rPr>
        <w:t>–</w:t>
      </w:r>
      <w:r w:rsidRPr="007A0B5F">
        <w:rPr>
          <w:rFonts w:eastAsia="Arial" w:cs="Arial"/>
          <w:color w:val="auto"/>
        </w:rPr>
        <w:t xml:space="preserve"> Marque esta opção caso deseje enviar para o e-mail do contato o XML e </w:t>
      </w:r>
      <w:proofErr w:type="spellStart"/>
      <w:r w:rsidRPr="007A0B5F">
        <w:rPr>
          <w:rFonts w:eastAsia="Arial" w:cs="Arial"/>
          <w:color w:val="auto"/>
        </w:rPr>
        <w:t>Danfe</w:t>
      </w:r>
      <w:proofErr w:type="spellEnd"/>
      <w:r w:rsidRPr="007A0B5F">
        <w:rPr>
          <w:rFonts w:eastAsia="Arial" w:cs="Arial"/>
          <w:color w:val="auto"/>
        </w:rPr>
        <w:t xml:space="preserve"> das notas fiscais emitidas ao participante.</w:t>
      </w:r>
    </w:p>
    <w:p w:rsidR="00043DC4" w:rsidRPr="007A0B5F" w:rsidRDefault="00043DC4" w:rsidP="00043DC4">
      <w:pPr>
        <w:rPr>
          <w:rFonts w:eastAsia="Arial" w:cs="Arial"/>
          <w:color w:val="auto"/>
        </w:rPr>
      </w:pPr>
      <w:r w:rsidRPr="007A0B5F">
        <w:rPr>
          <w:rFonts w:eastAsia="Arial" w:cs="Arial"/>
          <w:color w:val="auto"/>
        </w:rPr>
        <w:t xml:space="preserve">Flag Compras </w:t>
      </w:r>
      <w:r>
        <w:rPr>
          <w:rFonts w:eastAsia="Arial" w:cs="Arial"/>
          <w:color w:val="auto"/>
        </w:rPr>
        <w:t>–</w:t>
      </w:r>
      <w:r w:rsidRPr="007A0B5F">
        <w:rPr>
          <w:rFonts w:eastAsia="Arial" w:cs="Arial"/>
          <w:color w:val="auto"/>
        </w:rPr>
        <w:t xml:space="preserve"> Marque esta opção caso deseje enviar para o e-mail do contato a emissão dos pedidos de compras emitidos ao participante.</w:t>
      </w:r>
    </w:p>
    <w:p w:rsidR="00043DC4" w:rsidRPr="007A0B5F" w:rsidRDefault="00043DC4" w:rsidP="00043DC4">
      <w:pPr>
        <w:rPr>
          <w:rFonts w:eastAsia="Arial" w:cs="Arial"/>
          <w:color w:val="auto"/>
        </w:rPr>
      </w:pPr>
      <w:r w:rsidRPr="007A0B5F">
        <w:rPr>
          <w:rFonts w:eastAsia="Arial" w:cs="Arial"/>
          <w:color w:val="auto"/>
        </w:rPr>
        <w:lastRenderedPageBreak/>
        <w:t xml:space="preserve">Flag Vendas </w:t>
      </w:r>
      <w:r>
        <w:rPr>
          <w:rFonts w:eastAsia="Arial" w:cs="Arial"/>
          <w:color w:val="auto"/>
        </w:rPr>
        <w:t>–</w:t>
      </w:r>
      <w:r w:rsidRPr="007A0B5F">
        <w:rPr>
          <w:rFonts w:eastAsia="Arial" w:cs="Arial"/>
          <w:color w:val="auto"/>
        </w:rPr>
        <w:t xml:space="preserve"> Marque esta opção caso deseje enviar para o e-mail do contato a emissão dos pedidos de vendas emitidos ao participante.</w:t>
      </w:r>
    </w:p>
    <w:p w:rsidR="00043DC4" w:rsidRPr="007A0B5F" w:rsidRDefault="00043DC4" w:rsidP="00043DC4">
      <w:pPr>
        <w:rPr>
          <w:rFonts w:eastAsia="Arial" w:cs="Arial"/>
          <w:color w:val="auto"/>
        </w:rPr>
      </w:pPr>
      <w:r w:rsidRPr="007A0B5F">
        <w:rPr>
          <w:rFonts w:eastAsia="Arial" w:cs="Arial"/>
          <w:color w:val="auto"/>
        </w:rPr>
        <w:t xml:space="preserve">Flag Financeiro </w:t>
      </w:r>
      <w:r>
        <w:rPr>
          <w:rFonts w:eastAsia="Arial" w:cs="Arial"/>
          <w:color w:val="auto"/>
        </w:rPr>
        <w:t>–</w:t>
      </w:r>
      <w:r w:rsidRPr="007A0B5F">
        <w:rPr>
          <w:rFonts w:eastAsia="Arial" w:cs="Arial"/>
          <w:color w:val="auto"/>
        </w:rPr>
        <w:t xml:space="preserve"> Marque esta opção caso deseje enviar para o e-mail do contato os boletos emitidos ao participante.</w:t>
      </w:r>
      <w:r w:rsidR="00385F2D">
        <w:rPr>
          <w:rFonts w:eastAsia="Arial" w:cs="Arial"/>
          <w:color w:val="auto"/>
        </w:rPr>
        <w:t xml:space="preserve"> </w:t>
      </w:r>
    </w:p>
    <w:p w:rsidR="00043DC4" w:rsidRPr="007A0B5F" w:rsidRDefault="00043DC4" w:rsidP="00043DC4">
      <w:pPr>
        <w:rPr>
          <w:rFonts w:eastAsia="Arial" w:cs="Arial"/>
          <w:color w:val="auto"/>
        </w:rPr>
      </w:pPr>
      <w:r w:rsidRPr="007A0B5F">
        <w:rPr>
          <w:rFonts w:eastAsia="Arial" w:cs="Arial"/>
          <w:color w:val="auto"/>
        </w:rPr>
        <w:t>Após informar todos os dados, clique sobre o botão “Gravar” para salvar as informações.</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Endereços</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3E3852AC" wp14:editId="11C8556C">
            <wp:extent cx="4572000" cy="3067050"/>
            <wp:effectExtent l="0" t="0" r="0" b="0"/>
            <wp:docPr id="609152563" name="Imagem 60915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t>Clique sobre o botão “Adicionar” para inserir uma nova linha. Em seguida preencha os campos abaixo:</w:t>
      </w:r>
    </w:p>
    <w:p w:rsidR="00043DC4" w:rsidRPr="007A0B5F" w:rsidRDefault="00043DC4" w:rsidP="00043DC4">
      <w:pPr>
        <w:rPr>
          <w:rFonts w:eastAsia="Arial" w:cs="Arial"/>
          <w:color w:val="auto"/>
        </w:rPr>
      </w:pPr>
      <w:r w:rsidRPr="007A0B5F">
        <w:rPr>
          <w:rFonts w:eastAsia="Arial" w:cs="Arial"/>
          <w:color w:val="auto"/>
        </w:rPr>
        <w:t xml:space="preserve">Tipo de Endereço </w:t>
      </w:r>
      <w:r>
        <w:rPr>
          <w:rFonts w:eastAsia="Arial" w:cs="Arial"/>
          <w:color w:val="auto"/>
        </w:rPr>
        <w:t>–</w:t>
      </w:r>
      <w:r w:rsidRPr="007A0B5F">
        <w:rPr>
          <w:rFonts w:eastAsia="Arial" w:cs="Arial"/>
          <w:color w:val="auto"/>
        </w:rPr>
        <w:t xml:space="preserve"> O participante pode possuir diversos tipos de endereços. Selecione o tipo de endereço adequado. As opções são: Local de Entrega, Local de Cobrança e Local de Faturamento.</w:t>
      </w:r>
    </w:p>
    <w:p w:rsidR="00043DC4" w:rsidRPr="007A0B5F" w:rsidRDefault="00043DC4" w:rsidP="00043DC4">
      <w:pPr>
        <w:rPr>
          <w:rFonts w:eastAsia="Arial" w:cs="Arial"/>
          <w:color w:val="auto"/>
        </w:rPr>
      </w:pPr>
      <w:r w:rsidRPr="007A0B5F">
        <w:rPr>
          <w:rFonts w:eastAsia="Arial" w:cs="Arial"/>
          <w:color w:val="auto"/>
        </w:rPr>
        <w:t xml:space="preserve">CEP </w:t>
      </w:r>
      <w:r>
        <w:rPr>
          <w:rFonts w:eastAsia="Arial" w:cs="Arial"/>
          <w:color w:val="auto"/>
        </w:rPr>
        <w:t>–</w:t>
      </w:r>
      <w:r w:rsidRPr="007A0B5F">
        <w:rPr>
          <w:rFonts w:eastAsia="Arial" w:cs="Arial"/>
          <w:color w:val="auto"/>
        </w:rPr>
        <w:t xml:space="preserve"> Informe o CEP do endereço. Após informar o CEP, mude para a próxima célula, em seguida o sistema irá trazer automaticamente o endereço.</w:t>
      </w:r>
    </w:p>
    <w:p w:rsidR="00043DC4" w:rsidRPr="007A0B5F" w:rsidRDefault="00043DC4" w:rsidP="00043DC4">
      <w:pPr>
        <w:rPr>
          <w:rFonts w:eastAsia="Arial" w:cs="Arial"/>
          <w:color w:val="auto"/>
        </w:rPr>
      </w:pPr>
      <w:r w:rsidRPr="007A0B5F">
        <w:rPr>
          <w:rFonts w:eastAsia="Arial" w:cs="Arial"/>
          <w:color w:val="auto"/>
        </w:rPr>
        <w:t xml:space="preserve">Endereço </w:t>
      </w:r>
      <w:r>
        <w:rPr>
          <w:rFonts w:eastAsia="Arial" w:cs="Arial"/>
          <w:color w:val="auto"/>
        </w:rPr>
        <w:t>–</w:t>
      </w:r>
      <w:r w:rsidRPr="007A0B5F">
        <w:rPr>
          <w:rFonts w:eastAsia="Arial" w:cs="Arial"/>
          <w:color w:val="auto"/>
        </w:rPr>
        <w:t xml:space="preserve"> Será preenchido automaticamente após informar o CEP. Este campo será preenchido automaticamente após informar o CEP.</w:t>
      </w:r>
      <w:r w:rsidRPr="007A0B5F">
        <w:rPr>
          <w:rFonts w:eastAsia="Arial" w:cs="Arial"/>
          <w:i/>
          <w:iCs/>
          <w:color w:val="auto"/>
        </w:rPr>
        <w:t xml:space="preserve"> </w:t>
      </w:r>
      <w:r w:rsidRPr="007A0B5F">
        <w:rPr>
          <w:rFonts w:eastAsia="Arial" w:cs="Arial"/>
          <w:color w:val="auto"/>
        </w:rPr>
        <w:t>Caso o endereço esteja incorreto, o mesmo deve ser corrigido, informando o logradouro.</w:t>
      </w:r>
    </w:p>
    <w:p w:rsidR="00043DC4" w:rsidRPr="007A0B5F" w:rsidRDefault="00043DC4" w:rsidP="00043DC4">
      <w:pPr>
        <w:rPr>
          <w:rFonts w:eastAsia="Arial" w:cs="Arial"/>
          <w:color w:val="auto"/>
        </w:rPr>
      </w:pPr>
      <w:r w:rsidRPr="007A0B5F">
        <w:rPr>
          <w:rFonts w:eastAsia="Arial" w:cs="Arial"/>
          <w:color w:val="auto"/>
        </w:rPr>
        <w:t xml:space="preserve">Número </w:t>
      </w:r>
      <w:r>
        <w:rPr>
          <w:rFonts w:eastAsia="Arial" w:cs="Arial"/>
          <w:color w:val="auto"/>
        </w:rPr>
        <w:t>–</w:t>
      </w:r>
      <w:r w:rsidRPr="007A0B5F">
        <w:rPr>
          <w:rFonts w:eastAsia="Arial" w:cs="Arial"/>
          <w:color w:val="auto"/>
        </w:rPr>
        <w:t xml:space="preserve"> Informe o número referente ao endereço.</w:t>
      </w:r>
    </w:p>
    <w:p w:rsidR="00043DC4" w:rsidRPr="007A0B5F" w:rsidRDefault="00043DC4" w:rsidP="00043DC4">
      <w:pPr>
        <w:rPr>
          <w:rFonts w:eastAsia="Arial" w:cs="Arial"/>
          <w:color w:val="auto"/>
        </w:rPr>
      </w:pPr>
      <w:r w:rsidRPr="007A0B5F">
        <w:rPr>
          <w:rFonts w:eastAsia="Arial" w:cs="Arial"/>
          <w:color w:val="auto"/>
        </w:rPr>
        <w:lastRenderedPageBreak/>
        <w:t xml:space="preserve">Bairro </w:t>
      </w:r>
      <w:r>
        <w:rPr>
          <w:rFonts w:eastAsia="Arial" w:cs="Arial"/>
          <w:color w:val="auto"/>
        </w:rPr>
        <w:t>–</w:t>
      </w:r>
      <w:r w:rsidRPr="007A0B5F">
        <w:rPr>
          <w:rFonts w:eastAsia="Arial" w:cs="Arial"/>
          <w:color w:val="auto"/>
        </w:rPr>
        <w:t xml:space="preserve"> Informe o bairro referente ao endereço. Este campo será preenchido automaticamente após informar o CEP. Caso o bairro esteja incorreto, o mesmo deve ser corrigido.</w:t>
      </w:r>
    </w:p>
    <w:p w:rsidR="00043DC4" w:rsidRPr="007A0B5F" w:rsidRDefault="00043DC4" w:rsidP="00043DC4">
      <w:pPr>
        <w:rPr>
          <w:rFonts w:eastAsia="Arial" w:cs="Arial"/>
          <w:color w:val="auto"/>
        </w:rPr>
      </w:pPr>
      <w:r w:rsidRPr="007A0B5F">
        <w:rPr>
          <w:rFonts w:eastAsia="Arial" w:cs="Arial"/>
          <w:color w:val="auto"/>
        </w:rPr>
        <w:t>Complemento – Informe um complemento para o endereço se for necessário.</w:t>
      </w:r>
    </w:p>
    <w:p w:rsidR="00043DC4" w:rsidRPr="007A0B5F" w:rsidRDefault="00043DC4" w:rsidP="00043DC4">
      <w:pPr>
        <w:rPr>
          <w:rFonts w:eastAsia="Arial" w:cs="Arial"/>
          <w:color w:val="auto"/>
        </w:rPr>
      </w:pPr>
      <w:r w:rsidRPr="007A0B5F">
        <w:rPr>
          <w:rFonts w:eastAsia="Arial" w:cs="Arial"/>
          <w:color w:val="auto"/>
        </w:rPr>
        <w:t xml:space="preserve">País </w:t>
      </w:r>
      <w:r>
        <w:rPr>
          <w:rFonts w:eastAsia="Arial" w:cs="Arial"/>
          <w:color w:val="auto"/>
        </w:rPr>
        <w:t>–</w:t>
      </w:r>
      <w:r w:rsidRPr="007A0B5F">
        <w:rPr>
          <w:rFonts w:eastAsia="Arial" w:cs="Arial"/>
          <w:color w:val="auto"/>
        </w:rPr>
        <w:t xml:space="preserve"> Informe o país. Este campo será preenchido automaticamente após informar o CEP. Caso o país esteja incorreto, o mesmo deve ser corrigido.</w:t>
      </w:r>
    </w:p>
    <w:p w:rsidR="00043DC4" w:rsidRPr="007A0B5F" w:rsidRDefault="00043DC4" w:rsidP="00043DC4">
      <w:pPr>
        <w:rPr>
          <w:rFonts w:eastAsia="Arial" w:cs="Arial"/>
          <w:color w:val="auto"/>
        </w:rPr>
      </w:pPr>
      <w:r w:rsidRPr="007A0B5F">
        <w:rPr>
          <w:rFonts w:eastAsia="Arial" w:cs="Arial"/>
          <w:color w:val="auto"/>
        </w:rPr>
        <w:t>Estado – Informe o estado da federação. Este campo será preenchido automaticamente após informar o CEP. Caso o estado esteja incorreto, o mesmo deve ser corrigido</w:t>
      </w:r>
    </w:p>
    <w:p w:rsidR="00043DC4" w:rsidRPr="007A0B5F" w:rsidRDefault="00043DC4" w:rsidP="00043DC4">
      <w:pPr>
        <w:rPr>
          <w:rFonts w:eastAsia="Arial" w:cs="Arial"/>
          <w:color w:val="auto"/>
        </w:rPr>
      </w:pPr>
      <w:r w:rsidRPr="007A0B5F">
        <w:rPr>
          <w:rFonts w:eastAsia="Arial" w:cs="Arial"/>
          <w:color w:val="auto"/>
        </w:rPr>
        <w:t>Cidade – Informe o município. Este campo será preenchido automaticamente após informar o CEP. Caso a cidade esteja incorreta, a mesma deve ser corrigida.</w:t>
      </w:r>
    </w:p>
    <w:p w:rsidR="00043DC4" w:rsidRPr="007A0B5F" w:rsidRDefault="00043DC4" w:rsidP="00043DC4">
      <w:pPr>
        <w:rPr>
          <w:rFonts w:eastAsia="Arial" w:cs="Arial"/>
          <w:color w:val="auto"/>
        </w:rPr>
      </w:pPr>
      <w:r w:rsidRPr="007A0B5F">
        <w:rPr>
          <w:rFonts w:eastAsia="Arial" w:cs="Arial"/>
          <w:color w:val="auto"/>
        </w:rPr>
        <w:t xml:space="preserve">Ponto de Referência </w:t>
      </w:r>
      <w:r>
        <w:rPr>
          <w:rFonts w:eastAsia="Arial" w:cs="Arial"/>
          <w:color w:val="auto"/>
        </w:rPr>
        <w:t>–</w:t>
      </w:r>
      <w:r w:rsidRPr="007A0B5F">
        <w:rPr>
          <w:rFonts w:eastAsia="Arial" w:cs="Arial"/>
          <w:color w:val="auto"/>
        </w:rPr>
        <w:t xml:space="preserve"> Informe um ponto de referência que auxilie a encontrar o endereço.</w:t>
      </w:r>
    </w:p>
    <w:p w:rsidR="00043DC4" w:rsidRDefault="00043DC4" w:rsidP="00043DC4">
      <w:pPr>
        <w:rPr>
          <w:rFonts w:eastAsia="Arial" w:cs="Arial"/>
          <w:color w:val="auto"/>
        </w:rPr>
      </w:pPr>
      <w:r w:rsidRPr="007A0B5F">
        <w:rPr>
          <w:rFonts w:eastAsia="Arial" w:cs="Arial"/>
          <w:color w:val="auto"/>
        </w:rPr>
        <w:t>Após informar todos os dados, clique sobre o botão “Gravar” para salvar as informações.</w:t>
      </w:r>
    </w:p>
    <w:p w:rsidR="00043DC4"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Fiscal</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4D81C7E8" wp14:editId="06DEE78D">
            <wp:extent cx="4572000" cy="3095625"/>
            <wp:effectExtent l="0" t="0" r="0" b="0"/>
            <wp:docPr id="1177391123" name="Imagem 11773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lastRenderedPageBreak/>
        <w:t>Quadro Informações Fiscais</w:t>
      </w:r>
    </w:p>
    <w:p w:rsidR="00043DC4" w:rsidRPr="007A0B5F" w:rsidRDefault="00043DC4" w:rsidP="00043DC4">
      <w:pPr>
        <w:rPr>
          <w:rFonts w:eastAsia="Arial" w:cs="Arial"/>
          <w:color w:val="auto"/>
        </w:rPr>
      </w:pPr>
      <w:r w:rsidRPr="007A0B5F">
        <w:rPr>
          <w:rFonts w:eastAsia="Arial" w:cs="Arial"/>
          <w:color w:val="auto"/>
        </w:rPr>
        <w:t>As informações deste quadro devem ser colocadas apenas se o participante possui alguma particularidade fiscal individual, que saia da normatização das demais operações realizadas com todos os demais participantes.</w:t>
      </w:r>
    </w:p>
    <w:p w:rsidR="00043DC4" w:rsidRPr="007A0B5F" w:rsidRDefault="00043DC4" w:rsidP="00043DC4">
      <w:pPr>
        <w:rPr>
          <w:rFonts w:eastAsia="Arial" w:cs="Arial"/>
          <w:color w:val="auto"/>
        </w:rPr>
      </w:pPr>
      <w:r w:rsidRPr="007A0B5F">
        <w:rPr>
          <w:rFonts w:eastAsia="Arial" w:cs="Arial"/>
          <w:color w:val="auto"/>
        </w:rPr>
        <w:t>Número do Registro no Suframa – Informe o número do registro Suframa do participante, se houver.</w:t>
      </w:r>
    </w:p>
    <w:p w:rsidR="00043DC4" w:rsidRPr="007A0B5F" w:rsidRDefault="00043DC4" w:rsidP="00043DC4">
      <w:pPr>
        <w:rPr>
          <w:rFonts w:eastAsia="Arial" w:cs="Arial"/>
          <w:color w:val="auto"/>
        </w:rPr>
      </w:pPr>
      <w:r w:rsidRPr="007A0B5F">
        <w:rPr>
          <w:rFonts w:eastAsia="Arial" w:cs="Arial"/>
          <w:color w:val="auto"/>
        </w:rPr>
        <w:t xml:space="preserve">Texto Fiscal ICMS </w:t>
      </w:r>
      <w:r>
        <w:rPr>
          <w:rFonts w:eastAsia="Arial" w:cs="Arial"/>
          <w:color w:val="auto"/>
        </w:rPr>
        <w:t>–</w:t>
      </w:r>
      <w:r w:rsidRPr="007A0B5F">
        <w:rPr>
          <w:rFonts w:eastAsia="Arial" w:cs="Arial"/>
          <w:color w:val="auto"/>
        </w:rPr>
        <w:t xml:space="preserve"> Selecione o texto fiscal do ICMS específico para o participante.</w:t>
      </w:r>
    </w:p>
    <w:p w:rsidR="00043DC4" w:rsidRPr="007A0B5F" w:rsidRDefault="00043DC4" w:rsidP="00043DC4">
      <w:pPr>
        <w:rPr>
          <w:rFonts w:eastAsia="Arial" w:cs="Arial"/>
          <w:color w:val="auto"/>
        </w:rPr>
      </w:pPr>
      <w:r w:rsidRPr="007A0B5F">
        <w:rPr>
          <w:rFonts w:eastAsia="Arial" w:cs="Arial"/>
          <w:color w:val="auto"/>
        </w:rPr>
        <w:t xml:space="preserve">Texto Fiscal IPI </w:t>
      </w:r>
      <w:r>
        <w:rPr>
          <w:rFonts w:eastAsia="Arial" w:cs="Arial"/>
          <w:color w:val="auto"/>
        </w:rPr>
        <w:t>–</w:t>
      </w:r>
      <w:r w:rsidRPr="007A0B5F">
        <w:rPr>
          <w:rFonts w:eastAsia="Arial" w:cs="Arial"/>
          <w:color w:val="auto"/>
        </w:rPr>
        <w:t xml:space="preserve"> Selecione o texto fiscal do IPI específico para o participante.</w:t>
      </w:r>
    </w:p>
    <w:p w:rsidR="00043DC4" w:rsidRPr="007A0B5F" w:rsidRDefault="00043DC4" w:rsidP="00043DC4">
      <w:pPr>
        <w:rPr>
          <w:rFonts w:eastAsia="Arial" w:cs="Arial"/>
          <w:color w:val="auto"/>
        </w:rPr>
      </w:pPr>
      <w:r w:rsidRPr="007A0B5F">
        <w:rPr>
          <w:rFonts w:eastAsia="Arial" w:cs="Arial"/>
          <w:color w:val="auto"/>
        </w:rPr>
        <w:t xml:space="preserve">Texto Fiscal PIS </w:t>
      </w:r>
      <w:r>
        <w:rPr>
          <w:rFonts w:eastAsia="Arial" w:cs="Arial"/>
          <w:color w:val="auto"/>
        </w:rPr>
        <w:t>–</w:t>
      </w:r>
      <w:r w:rsidRPr="007A0B5F">
        <w:rPr>
          <w:rFonts w:eastAsia="Arial" w:cs="Arial"/>
          <w:color w:val="auto"/>
        </w:rPr>
        <w:t xml:space="preserve"> Selecione o texto fiscal do PIS específico para o participante.</w:t>
      </w:r>
    </w:p>
    <w:p w:rsidR="00043DC4" w:rsidRPr="007A0B5F" w:rsidRDefault="00043DC4" w:rsidP="00043DC4">
      <w:pPr>
        <w:rPr>
          <w:rFonts w:eastAsia="Arial" w:cs="Arial"/>
          <w:color w:val="auto"/>
        </w:rPr>
      </w:pPr>
      <w:r w:rsidRPr="007A0B5F">
        <w:rPr>
          <w:rFonts w:eastAsia="Arial" w:cs="Arial"/>
          <w:color w:val="auto"/>
        </w:rPr>
        <w:t>Texto Fiscal COFINS</w:t>
      </w:r>
      <w:r>
        <w:rPr>
          <w:rFonts w:eastAsia="Arial" w:cs="Arial"/>
          <w:color w:val="auto"/>
        </w:rPr>
        <w:t xml:space="preserve"> – </w:t>
      </w:r>
      <w:r w:rsidRPr="007A0B5F">
        <w:rPr>
          <w:rFonts w:eastAsia="Arial" w:cs="Arial"/>
          <w:color w:val="auto"/>
        </w:rPr>
        <w:t>Selecione o texto fiscal do COFINS específico para o participante.</w:t>
      </w:r>
    </w:p>
    <w:p w:rsidR="00043DC4" w:rsidRPr="007A0B5F" w:rsidRDefault="00043DC4" w:rsidP="00043DC4">
      <w:pPr>
        <w:rPr>
          <w:rFonts w:eastAsia="Arial" w:cs="Arial"/>
          <w:color w:val="auto"/>
        </w:rPr>
      </w:pPr>
      <w:r w:rsidRPr="007A0B5F">
        <w:rPr>
          <w:rFonts w:eastAsia="Arial" w:cs="Arial"/>
          <w:color w:val="auto"/>
        </w:rPr>
        <w:t xml:space="preserve">Tipo de Atividade </w:t>
      </w:r>
      <w:r>
        <w:rPr>
          <w:rFonts w:eastAsia="Arial" w:cs="Arial"/>
          <w:color w:val="auto"/>
        </w:rPr>
        <w:t>–</w:t>
      </w:r>
      <w:r w:rsidRPr="007A0B5F">
        <w:rPr>
          <w:rFonts w:eastAsia="Arial" w:cs="Arial"/>
          <w:color w:val="auto"/>
        </w:rPr>
        <w:t xml:space="preserve"> Selecione o tipo de atividade que o participante se enquadra. Os tipos de atividades podem ser: industrial ou equiparado a industrial; prestador de serviços; atividade de comércio; pessoas jurídicas referidas nos §§ 6º, 8º e 9º do art. 3º da Lei nº 9.718, de 1998; atividade imobiliária e outros. Este campo é muito importante para o correto destaque dos tributos na nota fiscal.</w:t>
      </w:r>
    </w:p>
    <w:p w:rsidR="00043DC4" w:rsidRPr="007A0B5F" w:rsidRDefault="00043DC4" w:rsidP="00043DC4">
      <w:pPr>
        <w:rPr>
          <w:rFonts w:eastAsia="Arial" w:cs="Arial"/>
          <w:color w:val="auto"/>
        </w:rPr>
      </w:pPr>
      <w:r w:rsidRPr="007A0B5F">
        <w:rPr>
          <w:rFonts w:eastAsia="Arial" w:cs="Arial"/>
          <w:color w:val="auto"/>
        </w:rPr>
        <w:t xml:space="preserve">Finalidade Padrão </w:t>
      </w:r>
      <w:r>
        <w:rPr>
          <w:rFonts w:eastAsia="Arial" w:cs="Arial"/>
          <w:color w:val="auto"/>
        </w:rPr>
        <w:t>–</w:t>
      </w:r>
      <w:r w:rsidRPr="007A0B5F">
        <w:rPr>
          <w:rFonts w:eastAsia="Arial" w:cs="Arial"/>
          <w:color w:val="auto"/>
        </w:rPr>
        <w:t xml:space="preserve"> Selecione a finalidade padrão que se enquadra o participante. A finalidade pode ser: produção, revenda ou consumo. Este campo é muito importante para o correto destaque dos tributos na nota fiscal.</w:t>
      </w:r>
    </w:p>
    <w:p w:rsidR="00043DC4" w:rsidRPr="007A0B5F" w:rsidRDefault="00043DC4" w:rsidP="00043DC4">
      <w:pPr>
        <w:rPr>
          <w:rFonts w:eastAsia="Arial" w:cs="Arial"/>
          <w:color w:val="auto"/>
        </w:rPr>
      </w:pPr>
      <w:r w:rsidRPr="007A0B5F">
        <w:rPr>
          <w:rFonts w:eastAsia="Arial" w:cs="Arial"/>
          <w:color w:val="auto"/>
        </w:rPr>
        <w:t>Flag Não Contribuinte – Marque esta opção caso o participante seja uma pessoa jurídica, mas não é contribuinte do ICMS. Este campo é muito importante para o correto destaque dos tributos na nota fiscal.</w:t>
      </w:r>
    </w:p>
    <w:p w:rsidR="00043DC4" w:rsidRPr="007A0B5F" w:rsidRDefault="00043DC4" w:rsidP="00043DC4">
      <w:pPr>
        <w:rPr>
          <w:rFonts w:eastAsia="Arial" w:cs="Arial"/>
          <w:color w:val="auto"/>
        </w:rPr>
      </w:pPr>
      <w:r w:rsidRPr="007A0B5F">
        <w:rPr>
          <w:rFonts w:eastAsia="Arial" w:cs="Arial"/>
          <w:color w:val="auto"/>
        </w:rPr>
        <w:t>Flag Produtor Rural – Marque essa flag caso o participante seja um produtor rural. Este campo é muito importante para o correto destaque dos tributos na nota fiscal.</w:t>
      </w:r>
    </w:p>
    <w:p w:rsidR="00043DC4" w:rsidRPr="007A0B5F" w:rsidRDefault="00043DC4" w:rsidP="00043DC4">
      <w:pPr>
        <w:rPr>
          <w:rFonts w:eastAsia="Arial" w:cs="Arial"/>
          <w:color w:val="auto"/>
        </w:rPr>
      </w:pPr>
      <w:r w:rsidRPr="007A0B5F">
        <w:rPr>
          <w:rFonts w:eastAsia="Arial" w:cs="Arial"/>
          <w:color w:val="auto"/>
        </w:rPr>
        <w:t>Flag Reter ISS – Marque essa flag caso ao emitir uma nota fiscal de serviço ao participante deva ser retido o ISS.</w:t>
      </w:r>
    </w:p>
    <w:p w:rsidR="00043DC4" w:rsidRPr="007A0B5F" w:rsidRDefault="00043DC4" w:rsidP="00043DC4">
      <w:pPr>
        <w:rPr>
          <w:rFonts w:eastAsia="Arial" w:cs="Arial"/>
          <w:color w:val="auto"/>
        </w:rPr>
      </w:pPr>
    </w:p>
    <w:p w:rsidR="003C7951" w:rsidRDefault="003C7951"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lastRenderedPageBreak/>
        <w:t>Aba Financeiro</w:t>
      </w:r>
    </w:p>
    <w:p w:rsidR="00043DC4" w:rsidRPr="007A0B5F"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3065BEA7" wp14:editId="4A4FC982">
            <wp:extent cx="4572000" cy="3086100"/>
            <wp:effectExtent l="0" t="0" r="0" b="0"/>
            <wp:docPr id="1408160243" name="Imagem 140816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rsidR="003C7951" w:rsidRDefault="003C7951" w:rsidP="00043DC4">
      <w:pPr>
        <w:rPr>
          <w:color w:val="auto"/>
        </w:rPr>
      </w:pPr>
    </w:p>
    <w:p w:rsidR="00043DC4" w:rsidRPr="002151C2" w:rsidRDefault="00043DC4" w:rsidP="00043DC4">
      <w:pPr>
        <w:rPr>
          <w:color w:val="auto"/>
        </w:rPr>
      </w:pPr>
      <w:r w:rsidRPr="007A0B5F">
        <w:rPr>
          <w:rFonts w:eastAsia="Arial" w:cs="Arial"/>
          <w:color w:val="auto"/>
        </w:rPr>
        <w:t>Log abaixo temos uma grid dividida em abas.</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Contas Bancárias</w:t>
      </w:r>
    </w:p>
    <w:p w:rsidR="00043DC4" w:rsidRPr="007A0B5F" w:rsidRDefault="00043DC4" w:rsidP="00043DC4">
      <w:pPr>
        <w:rPr>
          <w:rFonts w:eastAsia="Arial" w:cs="Arial"/>
          <w:color w:val="auto"/>
        </w:rPr>
      </w:pPr>
      <w:r w:rsidRPr="007A0B5F">
        <w:rPr>
          <w:rFonts w:eastAsia="Arial" w:cs="Arial"/>
          <w:color w:val="auto"/>
        </w:rPr>
        <w:t>Clique sobre o botão “Adicionar” para inserir uma nova linha. Em seguida preencha os campos abaixo:</w:t>
      </w:r>
    </w:p>
    <w:p w:rsidR="00043DC4" w:rsidRPr="002151C2" w:rsidRDefault="00043DC4" w:rsidP="00043DC4">
      <w:pPr>
        <w:rPr>
          <w:rFonts w:eastAsia="Arial" w:cs="Arial"/>
          <w:i/>
          <w:color w:val="auto"/>
        </w:rPr>
      </w:pPr>
      <w:r w:rsidRPr="007A0B5F">
        <w:rPr>
          <w:rFonts w:eastAsia="Arial" w:cs="Arial"/>
          <w:color w:val="auto"/>
        </w:rPr>
        <w:t xml:space="preserve">Banco </w:t>
      </w:r>
      <w:r>
        <w:rPr>
          <w:rFonts w:eastAsia="Arial" w:cs="Arial"/>
          <w:color w:val="auto"/>
        </w:rPr>
        <w:t>–</w:t>
      </w:r>
      <w:r w:rsidRPr="007A0B5F">
        <w:rPr>
          <w:rFonts w:eastAsia="Arial" w:cs="Arial"/>
          <w:color w:val="auto"/>
        </w:rPr>
        <w:t xml:space="preserve"> Selecione o banco no qual o participante possui conta. Para cadastrar um novo banco, acesse </w:t>
      </w:r>
      <w:r w:rsidRPr="002151C2">
        <w:rPr>
          <w:rFonts w:eastAsia="Arial" w:cs="Arial"/>
          <w:i/>
          <w:color w:val="auto"/>
        </w:rPr>
        <w:t>Cadastros &gt; Bancos &gt; Bancos.</w:t>
      </w:r>
    </w:p>
    <w:p w:rsidR="00043DC4" w:rsidRPr="007A0B5F" w:rsidRDefault="00043DC4" w:rsidP="00043DC4">
      <w:pPr>
        <w:rPr>
          <w:rFonts w:eastAsia="Arial" w:cs="Arial"/>
          <w:color w:val="auto"/>
        </w:rPr>
      </w:pPr>
      <w:r w:rsidRPr="007A0B5F">
        <w:rPr>
          <w:rFonts w:eastAsia="Arial" w:cs="Arial"/>
          <w:color w:val="auto"/>
        </w:rPr>
        <w:t xml:space="preserve">N° Agência </w:t>
      </w:r>
      <w:r>
        <w:rPr>
          <w:rFonts w:eastAsia="Arial" w:cs="Arial"/>
          <w:color w:val="auto"/>
        </w:rPr>
        <w:t>–</w:t>
      </w:r>
      <w:r w:rsidRPr="007A0B5F">
        <w:rPr>
          <w:rFonts w:eastAsia="Arial" w:cs="Arial"/>
          <w:color w:val="auto"/>
        </w:rPr>
        <w:t xml:space="preserve"> Informe o número da agência bancária do participante.</w:t>
      </w:r>
    </w:p>
    <w:p w:rsidR="00043DC4" w:rsidRPr="007A0B5F" w:rsidRDefault="00043DC4" w:rsidP="00043DC4">
      <w:pPr>
        <w:rPr>
          <w:rFonts w:eastAsia="Arial" w:cs="Arial"/>
          <w:color w:val="auto"/>
        </w:rPr>
      </w:pPr>
      <w:r w:rsidRPr="007A0B5F">
        <w:rPr>
          <w:rFonts w:eastAsia="Arial" w:cs="Arial"/>
          <w:color w:val="auto"/>
        </w:rPr>
        <w:t xml:space="preserve">Dígito Agência </w:t>
      </w:r>
      <w:r>
        <w:rPr>
          <w:rFonts w:eastAsia="Arial" w:cs="Arial"/>
          <w:color w:val="auto"/>
        </w:rPr>
        <w:t>–</w:t>
      </w:r>
      <w:r w:rsidRPr="007A0B5F">
        <w:rPr>
          <w:rFonts w:eastAsia="Arial" w:cs="Arial"/>
          <w:color w:val="auto"/>
        </w:rPr>
        <w:t xml:space="preserve"> Informe o dígito da agência bancária do participante.</w:t>
      </w:r>
    </w:p>
    <w:p w:rsidR="00043DC4" w:rsidRPr="007A0B5F" w:rsidRDefault="00043DC4" w:rsidP="00043DC4">
      <w:pPr>
        <w:rPr>
          <w:rFonts w:eastAsia="Arial" w:cs="Arial"/>
          <w:color w:val="auto"/>
        </w:rPr>
      </w:pPr>
      <w:r w:rsidRPr="007A0B5F">
        <w:rPr>
          <w:rFonts w:eastAsia="Arial" w:cs="Arial"/>
          <w:color w:val="auto"/>
        </w:rPr>
        <w:t xml:space="preserve">N° Conta </w:t>
      </w:r>
      <w:r>
        <w:rPr>
          <w:rFonts w:eastAsia="Arial" w:cs="Arial"/>
          <w:color w:val="auto"/>
        </w:rPr>
        <w:t>–</w:t>
      </w:r>
      <w:r w:rsidRPr="007A0B5F">
        <w:rPr>
          <w:rFonts w:eastAsia="Arial" w:cs="Arial"/>
          <w:color w:val="auto"/>
        </w:rPr>
        <w:t xml:space="preserve"> Informe o número da conta bancária do participante.</w:t>
      </w:r>
    </w:p>
    <w:p w:rsidR="00043DC4" w:rsidRPr="007A0B5F" w:rsidRDefault="00043DC4" w:rsidP="00043DC4">
      <w:pPr>
        <w:rPr>
          <w:rFonts w:eastAsia="Arial" w:cs="Arial"/>
          <w:color w:val="auto"/>
        </w:rPr>
      </w:pPr>
      <w:r w:rsidRPr="007A0B5F">
        <w:rPr>
          <w:rFonts w:eastAsia="Arial" w:cs="Arial"/>
          <w:color w:val="auto"/>
        </w:rPr>
        <w:t xml:space="preserve">Dígito Conta </w:t>
      </w:r>
      <w:r>
        <w:rPr>
          <w:rFonts w:eastAsia="Arial" w:cs="Arial"/>
          <w:color w:val="auto"/>
        </w:rPr>
        <w:t>–</w:t>
      </w:r>
      <w:r w:rsidRPr="007A0B5F">
        <w:rPr>
          <w:rFonts w:eastAsia="Arial" w:cs="Arial"/>
          <w:color w:val="auto"/>
        </w:rPr>
        <w:t xml:space="preserve"> Informe o dígito da conta do participante.</w:t>
      </w:r>
    </w:p>
    <w:p w:rsidR="00043DC4" w:rsidRPr="007A0B5F" w:rsidRDefault="00043DC4" w:rsidP="00043DC4">
      <w:pPr>
        <w:rPr>
          <w:rFonts w:eastAsia="Arial" w:cs="Arial"/>
          <w:color w:val="auto"/>
        </w:rPr>
      </w:pPr>
      <w:r w:rsidRPr="007A0B5F">
        <w:rPr>
          <w:rFonts w:eastAsia="Arial" w:cs="Arial"/>
          <w:color w:val="auto"/>
        </w:rPr>
        <w:t>Tipo da Conta – Informe o tipo da conta do participante, se conta corrente, aplicação, poupança, etc.</w:t>
      </w:r>
    </w:p>
    <w:p w:rsidR="00043DC4" w:rsidRPr="007A0B5F" w:rsidRDefault="00043DC4" w:rsidP="00043DC4">
      <w:pPr>
        <w:rPr>
          <w:rFonts w:eastAsia="Arial" w:cs="Arial"/>
          <w:color w:val="auto"/>
        </w:rPr>
      </w:pPr>
      <w:r w:rsidRPr="007A0B5F">
        <w:rPr>
          <w:rFonts w:eastAsia="Arial" w:cs="Arial"/>
          <w:color w:val="auto"/>
        </w:rPr>
        <w:t>Tipo de Favorecido – Selecione o tipo de favorecido da conta, se pessoa física ou jurídica.</w:t>
      </w:r>
    </w:p>
    <w:p w:rsidR="00043DC4" w:rsidRPr="007A0B5F" w:rsidRDefault="00043DC4" w:rsidP="00043DC4">
      <w:pPr>
        <w:rPr>
          <w:rFonts w:eastAsia="Arial" w:cs="Arial"/>
          <w:color w:val="auto"/>
        </w:rPr>
      </w:pPr>
      <w:r w:rsidRPr="007A0B5F">
        <w:rPr>
          <w:rFonts w:eastAsia="Arial" w:cs="Arial"/>
          <w:color w:val="auto"/>
        </w:rPr>
        <w:t>Favorecido – Informe o nome completo do favorecido.</w:t>
      </w:r>
    </w:p>
    <w:p w:rsidR="00043DC4" w:rsidRPr="007A0B5F" w:rsidRDefault="00043DC4" w:rsidP="00043DC4">
      <w:pPr>
        <w:rPr>
          <w:rFonts w:eastAsia="Arial" w:cs="Arial"/>
          <w:color w:val="auto"/>
        </w:rPr>
      </w:pPr>
      <w:r w:rsidRPr="007A0B5F">
        <w:rPr>
          <w:rFonts w:eastAsia="Arial" w:cs="Arial"/>
          <w:color w:val="auto"/>
        </w:rPr>
        <w:t>Após informar todos os dados, clique sobre o botão “Terminar Edição” para salvar as informações.</w:t>
      </w:r>
    </w:p>
    <w:p w:rsidR="00043DC4" w:rsidRPr="007A0B5F" w:rsidRDefault="00043DC4" w:rsidP="006438C5">
      <w:r w:rsidRPr="007A0B5F">
        <w:lastRenderedPageBreak/>
        <w:t>Aba Estabelecimento</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71F26CF2" wp14:editId="7C4A6F41">
            <wp:extent cx="4572000" cy="914400"/>
            <wp:effectExtent l="0" t="0" r="0" b="0"/>
            <wp:docPr id="1435557387" name="Imagem 143555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914400"/>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t>Nesta aba aparece todos os estabelecimentos cadastrados no banco de dados do sistema. Marque a flag “Habilitado” aos estabelecimentos que deseja realizar movimentações com este participante.</w:t>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t>Aba Fluxo de Caixa</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4E9B0DD1" wp14:editId="2D6DF8D9">
            <wp:extent cx="4794268" cy="1038758"/>
            <wp:effectExtent l="0" t="0" r="6350" b="9525"/>
            <wp:docPr id="936991646" name="Imagem 93699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06524" cy="1041413"/>
                    </a:xfrm>
                    <a:prstGeom prst="rect">
                      <a:avLst/>
                    </a:prstGeom>
                  </pic:spPr>
                </pic:pic>
              </a:graphicData>
            </a:graphic>
          </wp:inline>
        </w:drawing>
      </w:r>
    </w:p>
    <w:p w:rsidR="00043DC4" w:rsidRPr="007A0B5F" w:rsidRDefault="00043DC4" w:rsidP="00043DC4">
      <w:pPr>
        <w:rPr>
          <w:color w:val="auto"/>
        </w:rPr>
      </w:pPr>
    </w:p>
    <w:p w:rsidR="00043DC4" w:rsidRPr="002151C2" w:rsidRDefault="00043DC4" w:rsidP="00043DC4">
      <w:pPr>
        <w:rPr>
          <w:rFonts w:eastAsia="Arial" w:cs="Arial"/>
          <w:i/>
          <w:color w:val="auto"/>
        </w:rPr>
      </w:pPr>
      <w:r w:rsidRPr="007A0B5F">
        <w:rPr>
          <w:rFonts w:eastAsia="Arial" w:cs="Arial"/>
          <w:color w:val="auto"/>
        </w:rPr>
        <w:t xml:space="preserve">Nesta aba aparece todos os estabelecimentos cadastrados na base de dados do sistema. Selecione a conta do plano de contas mais adequado para cada estabelecimento. Se o participante for do tipo cliente, selecione uma conta do tipo recebimento. Se o participante for do tipo fornecedor ou contas a pagar, selecione uma conta do tipo pagamento. Para cadastrar o plano de contas, acesse </w:t>
      </w:r>
      <w:r w:rsidRPr="002151C2">
        <w:rPr>
          <w:rFonts w:eastAsia="Arial" w:cs="Arial"/>
          <w:i/>
          <w:color w:val="auto"/>
        </w:rPr>
        <w:t>Cadastro &gt; Fluxo de Caixa &gt; Plano de Contas.</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Histórico</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6EF06237" wp14:editId="16F4B977">
            <wp:extent cx="4945075" cy="937504"/>
            <wp:effectExtent l="0" t="0" r="8255" b="0"/>
            <wp:docPr id="1365772034" name="Imagem 136577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89779" cy="945979"/>
                    </a:xfrm>
                    <a:prstGeom prst="rect">
                      <a:avLst/>
                    </a:prstGeom>
                  </pic:spPr>
                </pic:pic>
              </a:graphicData>
            </a:graphic>
          </wp:inline>
        </w:drawing>
      </w:r>
    </w:p>
    <w:p w:rsidR="00043DC4" w:rsidRPr="007A0B5F" w:rsidRDefault="00043DC4" w:rsidP="00817142">
      <w:r w:rsidRPr="007A0B5F">
        <w:lastRenderedPageBreak/>
        <w:t>Clique sobre o botão “Adicionar” para inserir uma nova linha. Em seguida preencha os campos abaixo:</w:t>
      </w:r>
    </w:p>
    <w:p w:rsidR="00043DC4" w:rsidRPr="007A0B5F" w:rsidRDefault="00043DC4" w:rsidP="00043DC4">
      <w:pPr>
        <w:rPr>
          <w:rFonts w:eastAsia="Arial" w:cs="Arial"/>
          <w:color w:val="auto"/>
        </w:rPr>
      </w:pPr>
      <w:r w:rsidRPr="007A0B5F">
        <w:rPr>
          <w:rFonts w:eastAsia="Arial" w:cs="Arial"/>
          <w:color w:val="auto"/>
        </w:rPr>
        <w:t xml:space="preserve">Histórico </w:t>
      </w:r>
      <w:r>
        <w:rPr>
          <w:rFonts w:eastAsia="Arial" w:cs="Arial"/>
          <w:color w:val="auto"/>
        </w:rPr>
        <w:t>–</w:t>
      </w:r>
      <w:r w:rsidRPr="007A0B5F">
        <w:rPr>
          <w:rFonts w:eastAsia="Arial" w:cs="Arial"/>
          <w:color w:val="auto"/>
        </w:rPr>
        <w:t xml:space="preserve"> Informe neste campo qualquer informação relevante que queira deixar registrado ao cadastro do participante.</w:t>
      </w:r>
    </w:p>
    <w:p w:rsidR="00043DC4" w:rsidRPr="007A0B5F" w:rsidRDefault="00043DC4" w:rsidP="00043DC4">
      <w:pPr>
        <w:rPr>
          <w:rFonts w:eastAsia="Arial" w:cs="Arial"/>
          <w:color w:val="auto"/>
        </w:rPr>
      </w:pPr>
      <w:r w:rsidRPr="007A0B5F">
        <w:rPr>
          <w:rFonts w:eastAsia="Arial" w:cs="Arial"/>
          <w:color w:val="auto"/>
        </w:rPr>
        <w:t>Data de Cadastro – Esse campo será preenchido automaticamente com a data atual.</w:t>
      </w:r>
    </w:p>
    <w:p w:rsidR="00043DC4" w:rsidRPr="007A0B5F" w:rsidRDefault="00043DC4" w:rsidP="00043DC4">
      <w:pPr>
        <w:rPr>
          <w:rFonts w:eastAsia="Arial" w:cs="Arial"/>
          <w:color w:val="auto"/>
        </w:rPr>
      </w:pPr>
      <w:r w:rsidRPr="007A0B5F">
        <w:rPr>
          <w:rFonts w:eastAsia="Arial" w:cs="Arial"/>
          <w:color w:val="auto"/>
        </w:rPr>
        <w:t>Usuário Elaborador – Esse campo será preenchido automaticamente com o nome do login de acesso do usuário que está realizando a edição.</w:t>
      </w:r>
    </w:p>
    <w:p w:rsidR="00D56264" w:rsidRDefault="00043DC4" w:rsidP="00D56264">
      <w:pPr>
        <w:rPr>
          <w:rFonts w:eastAsia="Arial" w:cs="Arial"/>
          <w:color w:val="auto"/>
        </w:rPr>
      </w:pPr>
      <w:r w:rsidRPr="007A0B5F">
        <w:rPr>
          <w:rFonts w:eastAsia="Arial" w:cs="Arial"/>
          <w:color w:val="auto"/>
        </w:rPr>
        <w:t>Após informar todos os dados, clique sobre o botão “Terminar Edição” para salvar as informações.</w:t>
      </w:r>
    </w:p>
    <w:p w:rsidR="00D56264" w:rsidRDefault="00D56264" w:rsidP="00D56264">
      <w:pPr>
        <w:rPr>
          <w:rFonts w:eastAsia="Arial" w:cs="Arial"/>
          <w:color w:val="auto"/>
        </w:rPr>
      </w:pPr>
    </w:p>
    <w:p w:rsidR="00043DC4" w:rsidRPr="007A0B5F" w:rsidRDefault="00043DC4" w:rsidP="00D56264">
      <w:pPr>
        <w:rPr>
          <w:rFonts w:eastAsia="Arial" w:cs="Arial"/>
          <w:color w:val="auto"/>
        </w:rPr>
      </w:pPr>
      <w:r w:rsidRPr="007A0B5F">
        <w:rPr>
          <w:rFonts w:eastAsia="Arial" w:cs="Arial"/>
          <w:color w:val="auto"/>
        </w:rPr>
        <w:t>Aba Anexos</w:t>
      </w:r>
    </w:p>
    <w:p w:rsidR="00043DC4" w:rsidRPr="007A0B5F" w:rsidRDefault="00043DC4" w:rsidP="00043DC4">
      <w:pPr>
        <w:rPr>
          <w:rFonts w:eastAsia="Arial" w:cs="Arial"/>
          <w:color w:val="auto"/>
        </w:rPr>
      </w:pPr>
      <w:r w:rsidRPr="007A0B5F">
        <w:rPr>
          <w:rFonts w:eastAsia="Arial" w:cs="Arial"/>
          <w:color w:val="auto"/>
        </w:rPr>
        <w:t>O documento inserido nesta aba não permanece gravado no banco de dados do sistema. Nesta aba encontra-se o caminho de acesso ao documento na rede da empresa. Para que todos os usuários tenham acesso ao documento, todos devem ter acesso à mesma rede.</w:t>
      </w:r>
    </w:p>
    <w:p w:rsidR="00043DC4" w:rsidRDefault="00043DC4" w:rsidP="00043DC4">
      <w:pPr>
        <w:rPr>
          <w:rFonts w:eastAsia="Arial" w:cs="Arial"/>
          <w:color w:val="auto"/>
        </w:rPr>
      </w:pPr>
      <w:r w:rsidRPr="007A0B5F">
        <w:rPr>
          <w:rFonts w:eastAsia="Arial" w:cs="Arial"/>
          <w:color w:val="auto"/>
        </w:rPr>
        <w:t>Veja abaixo como preencher cada campo desta aba:</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drawing>
          <wp:inline distT="0" distB="0" distL="0" distR="0" wp14:anchorId="457BC9D8" wp14:editId="38FB457A">
            <wp:extent cx="4957124" cy="877824"/>
            <wp:effectExtent l="0" t="0" r="0" b="0"/>
            <wp:docPr id="1017471782" name="Imagem 10174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00483" cy="885502"/>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t>Clique sobre o botão “Adicionar” para inserir uma nova linha.</w:t>
      </w:r>
    </w:p>
    <w:p w:rsidR="00043DC4" w:rsidRPr="007A0B5F" w:rsidRDefault="00043DC4" w:rsidP="00043DC4">
      <w:pPr>
        <w:rPr>
          <w:rFonts w:eastAsia="Arial" w:cs="Arial"/>
          <w:color w:val="auto"/>
        </w:rPr>
      </w:pPr>
      <w:r w:rsidRPr="007A0B5F">
        <w:rPr>
          <w:rFonts w:eastAsia="Arial" w:cs="Arial"/>
          <w:color w:val="auto"/>
        </w:rPr>
        <w:t>Arquivo – Neste campo clique sobre o botão “...” e selecione uma das opções:</w:t>
      </w:r>
    </w:p>
    <w:p w:rsidR="00043DC4" w:rsidRPr="002151C2" w:rsidRDefault="00043DC4" w:rsidP="008D4411">
      <w:pPr>
        <w:ind w:left="1416" w:firstLine="1"/>
        <w:rPr>
          <w:rFonts w:eastAsia="Arial" w:cs="Arial"/>
          <w:color w:val="auto"/>
        </w:rPr>
      </w:pPr>
      <w:r w:rsidRPr="007A0B5F">
        <w:rPr>
          <w:rFonts w:eastAsia="Arial" w:cs="Arial"/>
          <w:color w:val="auto"/>
        </w:rPr>
        <w:t>Arquivo</w:t>
      </w:r>
      <w:r>
        <w:rPr>
          <w:rFonts w:eastAsia="Arial" w:cs="Arial"/>
          <w:color w:val="auto"/>
        </w:rPr>
        <w:t>: S</w:t>
      </w:r>
      <w:r w:rsidRPr="007A0B5F">
        <w:rPr>
          <w:rFonts w:eastAsia="Arial" w:cs="Arial"/>
          <w:color w:val="auto"/>
        </w:rPr>
        <w:t>erá exibida a tela do sistema operacional para buscar e selecionar o arquivo desejado.</w:t>
      </w:r>
    </w:p>
    <w:p w:rsidR="00043DC4" w:rsidRPr="002151C2" w:rsidRDefault="00043DC4" w:rsidP="008D4411">
      <w:pPr>
        <w:ind w:left="1416" w:firstLine="1"/>
        <w:rPr>
          <w:rFonts w:eastAsia="Arial" w:cs="Arial"/>
          <w:color w:val="auto"/>
        </w:rPr>
      </w:pPr>
      <w:r w:rsidRPr="007A0B5F">
        <w:rPr>
          <w:rFonts w:eastAsia="Arial" w:cs="Arial"/>
          <w:color w:val="auto"/>
        </w:rPr>
        <w:t>Pasta</w:t>
      </w:r>
      <w:r>
        <w:rPr>
          <w:rFonts w:eastAsia="Arial" w:cs="Arial"/>
          <w:color w:val="auto"/>
        </w:rPr>
        <w:t>: se</w:t>
      </w:r>
      <w:r w:rsidRPr="007A0B5F">
        <w:rPr>
          <w:rFonts w:eastAsia="Arial" w:cs="Arial"/>
          <w:color w:val="auto"/>
        </w:rPr>
        <w:t>rá exibida a tela do sistema operacional para buscar e selecionar a pasta desejada.</w:t>
      </w:r>
    </w:p>
    <w:p w:rsidR="00043DC4" w:rsidRPr="007A0B5F" w:rsidRDefault="00043DC4" w:rsidP="00043DC4">
      <w:pPr>
        <w:rPr>
          <w:rFonts w:eastAsia="Arial" w:cs="Arial"/>
          <w:color w:val="auto"/>
        </w:rPr>
      </w:pPr>
      <w:r w:rsidRPr="007A0B5F">
        <w:rPr>
          <w:rFonts w:eastAsia="Arial" w:cs="Arial"/>
          <w:color w:val="auto"/>
        </w:rPr>
        <w:t xml:space="preserve">Observações </w:t>
      </w:r>
      <w:r>
        <w:rPr>
          <w:rFonts w:eastAsia="Arial" w:cs="Arial"/>
          <w:color w:val="auto"/>
        </w:rPr>
        <w:t>–</w:t>
      </w:r>
      <w:r w:rsidRPr="007A0B5F">
        <w:rPr>
          <w:rFonts w:eastAsia="Arial" w:cs="Arial"/>
          <w:color w:val="auto"/>
        </w:rPr>
        <w:t xml:space="preserve"> Informar as observações desejadas que descrevam o arquivo. </w:t>
      </w:r>
    </w:p>
    <w:p w:rsidR="00043DC4" w:rsidRPr="007A0B5F" w:rsidRDefault="00043DC4" w:rsidP="00043DC4">
      <w:pPr>
        <w:rPr>
          <w:rFonts w:eastAsia="Arial" w:cs="Arial"/>
          <w:color w:val="auto"/>
        </w:rPr>
      </w:pPr>
      <w:r w:rsidRPr="007A0B5F">
        <w:rPr>
          <w:rFonts w:eastAsia="Arial" w:cs="Arial"/>
          <w:color w:val="auto"/>
        </w:rPr>
        <w:t xml:space="preserve">Usuário </w:t>
      </w:r>
      <w:r>
        <w:rPr>
          <w:rFonts w:eastAsia="Arial" w:cs="Arial"/>
          <w:color w:val="auto"/>
        </w:rPr>
        <w:t>–</w:t>
      </w:r>
      <w:r w:rsidRPr="007A0B5F">
        <w:rPr>
          <w:rFonts w:eastAsia="Arial" w:cs="Arial"/>
          <w:color w:val="auto"/>
        </w:rPr>
        <w:t xml:space="preserve"> Esse campo será preenchido automaticamente com o nome do login de acesso do usuário que está realizando a edição.</w:t>
      </w:r>
    </w:p>
    <w:p w:rsidR="00043DC4" w:rsidRPr="007A0B5F" w:rsidRDefault="00043DC4" w:rsidP="00043DC4">
      <w:pPr>
        <w:rPr>
          <w:rFonts w:eastAsia="Arial" w:cs="Arial"/>
          <w:color w:val="auto"/>
        </w:rPr>
      </w:pPr>
      <w:r w:rsidRPr="007A0B5F">
        <w:rPr>
          <w:rFonts w:eastAsia="Arial" w:cs="Arial"/>
          <w:color w:val="auto"/>
        </w:rPr>
        <w:lastRenderedPageBreak/>
        <w:t xml:space="preserve">Data Alteração </w:t>
      </w:r>
      <w:r>
        <w:rPr>
          <w:rFonts w:eastAsia="Arial" w:cs="Arial"/>
          <w:color w:val="auto"/>
        </w:rPr>
        <w:t>–</w:t>
      </w:r>
      <w:r w:rsidRPr="007A0B5F">
        <w:rPr>
          <w:rFonts w:eastAsia="Arial" w:cs="Arial"/>
          <w:color w:val="auto"/>
        </w:rPr>
        <w:t xml:space="preserve"> Esse campo será preenchido automaticamente com a data atual da última alteração.</w:t>
      </w:r>
    </w:p>
    <w:p w:rsidR="00043DC4" w:rsidRPr="007A0B5F" w:rsidRDefault="00043DC4" w:rsidP="00043DC4">
      <w:pPr>
        <w:rPr>
          <w:rFonts w:eastAsia="Arial" w:cs="Arial"/>
          <w:color w:val="auto"/>
        </w:rPr>
      </w:pPr>
      <w:r w:rsidRPr="007A0B5F">
        <w:rPr>
          <w:rFonts w:eastAsia="Arial" w:cs="Arial"/>
          <w:color w:val="auto"/>
        </w:rPr>
        <w:t xml:space="preserve">Abrir </w:t>
      </w:r>
      <w:r>
        <w:rPr>
          <w:rFonts w:eastAsia="Arial" w:cs="Arial"/>
          <w:color w:val="auto"/>
        </w:rPr>
        <w:t>–</w:t>
      </w:r>
      <w:r w:rsidRPr="007A0B5F">
        <w:rPr>
          <w:rFonts w:eastAsia="Arial" w:cs="Arial"/>
          <w:color w:val="auto"/>
        </w:rPr>
        <w:t xml:space="preserve"> Ao clicar sobre o botão “...” será exibido a Pasta/Arquivo inserido anteriormente.</w:t>
      </w:r>
    </w:p>
    <w:p w:rsidR="00043DC4" w:rsidRPr="007A0B5F" w:rsidRDefault="00043DC4" w:rsidP="00043DC4">
      <w:pPr>
        <w:rPr>
          <w:rFonts w:eastAsia="Arial" w:cs="Arial"/>
          <w:color w:val="auto"/>
        </w:rPr>
      </w:pPr>
      <w:r w:rsidRPr="007A0B5F">
        <w:rPr>
          <w:rFonts w:eastAsia="Arial" w:cs="Arial"/>
          <w:color w:val="auto"/>
        </w:rPr>
        <w:t>Após informar todos os dados, clique sobre o botão “Terminar Edição” para salvar as informações.</w:t>
      </w:r>
    </w:p>
    <w:p w:rsidR="00043DC4" w:rsidRPr="007A0B5F"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 xml:space="preserve">Aba </w:t>
      </w:r>
      <w:proofErr w:type="spellStart"/>
      <w:r w:rsidRPr="007A0B5F">
        <w:rPr>
          <w:rFonts w:eastAsia="Arial" w:cs="Arial"/>
          <w:color w:val="auto"/>
        </w:rPr>
        <w:t>Co-agrupados</w:t>
      </w:r>
      <w:proofErr w:type="spellEnd"/>
    </w:p>
    <w:p w:rsidR="00043DC4" w:rsidRDefault="00043DC4" w:rsidP="00043DC4">
      <w:pPr>
        <w:rPr>
          <w:rFonts w:eastAsia="Arial" w:cs="Arial"/>
          <w:color w:val="auto"/>
        </w:rPr>
      </w:pPr>
      <w:r w:rsidRPr="007A0B5F">
        <w:rPr>
          <w:rFonts w:eastAsia="Arial" w:cs="Arial"/>
          <w:color w:val="auto"/>
        </w:rPr>
        <w:t xml:space="preserve">Nesta aba não é necessário edição alguma, e terá seu preenchimento automático baseando-se no campo “Grupo” informado na aba Dados Gerais, exibindo todos os </w:t>
      </w:r>
      <w:r>
        <w:rPr>
          <w:rFonts w:eastAsia="Arial" w:cs="Arial"/>
          <w:color w:val="auto"/>
        </w:rPr>
        <w:t>p</w:t>
      </w:r>
      <w:r w:rsidRPr="007A0B5F">
        <w:rPr>
          <w:rFonts w:eastAsia="Arial" w:cs="Arial"/>
          <w:color w:val="auto"/>
        </w:rPr>
        <w:t xml:space="preserve">articipantes pertencentes ao mesmo </w:t>
      </w:r>
      <w:r>
        <w:rPr>
          <w:rFonts w:eastAsia="Arial" w:cs="Arial"/>
          <w:color w:val="auto"/>
        </w:rPr>
        <w:t>g</w:t>
      </w:r>
      <w:r w:rsidRPr="007A0B5F">
        <w:rPr>
          <w:rFonts w:eastAsia="Arial" w:cs="Arial"/>
          <w:color w:val="auto"/>
        </w:rPr>
        <w:t>rupo. Desta forma é possível visualizar todos os outros participantes que pertencem ao mesmo grupo.</w:t>
      </w:r>
      <w:r>
        <w:rPr>
          <w:rFonts w:eastAsia="Arial" w:cs="Arial"/>
          <w:color w:val="auto"/>
        </w:rPr>
        <w:t xml:space="preserve"> Veja imagem abaixo:</w:t>
      </w:r>
    </w:p>
    <w:p w:rsidR="00043DC4" w:rsidRPr="007A0B5F" w:rsidRDefault="00043DC4" w:rsidP="00043DC4">
      <w:pPr>
        <w:rPr>
          <w:rFonts w:eastAsia="Arial" w:cs="Arial"/>
          <w:color w:val="auto"/>
        </w:rPr>
      </w:pPr>
    </w:p>
    <w:p w:rsidR="00043DC4" w:rsidRPr="00291914" w:rsidRDefault="00043DC4" w:rsidP="00043DC4">
      <w:pPr>
        <w:rPr>
          <w:color w:val="auto"/>
        </w:rPr>
      </w:pPr>
      <w:r w:rsidRPr="007A0B5F">
        <w:rPr>
          <w:noProof/>
          <w:color w:val="auto"/>
        </w:rPr>
        <w:drawing>
          <wp:inline distT="0" distB="0" distL="0" distR="0" wp14:anchorId="1AA52347" wp14:editId="4C4718FC">
            <wp:extent cx="5123034" cy="1302105"/>
            <wp:effectExtent l="0" t="0" r="1905" b="0"/>
            <wp:docPr id="957560517" name="Imagem 95756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41244" cy="1306733"/>
                    </a:xfrm>
                    <a:prstGeom prst="rect">
                      <a:avLst/>
                    </a:prstGeom>
                  </pic:spPr>
                </pic:pic>
              </a:graphicData>
            </a:graphic>
          </wp:inline>
        </w:drawing>
      </w:r>
    </w:p>
    <w:p w:rsidR="00043DC4" w:rsidRDefault="00043DC4" w:rsidP="00043DC4">
      <w:pPr>
        <w:rPr>
          <w:rFonts w:eastAsia="Arial" w:cs="Arial"/>
          <w:color w:val="auto"/>
        </w:rPr>
      </w:pPr>
    </w:p>
    <w:p w:rsidR="00043DC4" w:rsidRPr="007A0B5F" w:rsidRDefault="00043DC4" w:rsidP="00043DC4">
      <w:pPr>
        <w:rPr>
          <w:rFonts w:eastAsia="Arial" w:cs="Arial"/>
          <w:color w:val="auto"/>
        </w:rPr>
      </w:pPr>
      <w:r w:rsidRPr="007A0B5F">
        <w:rPr>
          <w:rFonts w:eastAsia="Arial" w:cs="Arial"/>
          <w:color w:val="auto"/>
        </w:rPr>
        <w:t>Aba Logotipo</w:t>
      </w:r>
    </w:p>
    <w:p w:rsidR="00043DC4" w:rsidRPr="007A0B5F" w:rsidRDefault="00043DC4" w:rsidP="00043DC4">
      <w:pPr>
        <w:rPr>
          <w:rFonts w:eastAsia="Arial" w:cs="Arial"/>
          <w:color w:val="auto"/>
        </w:rPr>
      </w:pPr>
      <w:r w:rsidRPr="007A0B5F">
        <w:rPr>
          <w:rFonts w:eastAsia="Arial" w:cs="Arial"/>
          <w:color w:val="auto"/>
        </w:rPr>
        <w:t xml:space="preserve">Nesta aba é possível vincular uma imagem que queira vincular ao participante.  O formato da imagem pode ser PNG, JPG ou JPEG. </w:t>
      </w:r>
    </w:p>
    <w:p w:rsidR="00043DC4" w:rsidRDefault="00043DC4" w:rsidP="00043DC4">
      <w:pPr>
        <w:rPr>
          <w:rFonts w:eastAsia="Arial" w:cs="Arial"/>
          <w:color w:val="auto"/>
        </w:rPr>
      </w:pPr>
      <w:r w:rsidRPr="007A0B5F">
        <w:rPr>
          <w:rFonts w:eastAsia="Arial" w:cs="Arial"/>
          <w:color w:val="auto"/>
        </w:rPr>
        <w:t>Para incluir uma imagem, clique no botão “Buscar Imagem”, em seguida será exibida a tela do sistema operacional para buscar e selecionar o arquivo desejado.</w:t>
      </w:r>
    </w:p>
    <w:p w:rsidR="00043DC4" w:rsidRPr="007A0B5F" w:rsidRDefault="00043DC4" w:rsidP="00043DC4">
      <w:pPr>
        <w:rPr>
          <w:rFonts w:eastAsia="Arial" w:cs="Arial"/>
          <w:color w:val="auto"/>
        </w:rPr>
      </w:pPr>
    </w:p>
    <w:p w:rsidR="00043DC4" w:rsidRDefault="00043DC4" w:rsidP="00043DC4">
      <w:pPr>
        <w:rPr>
          <w:color w:val="auto"/>
        </w:rPr>
      </w:pPr>
      <w:r w:rsidRPr="007A0B5F">
        <w:rPr>
          <w:noProof/>
          <w:color w:val="auto"/>
        </w:rPr>
        <w:lastRenderedPageBreak/>
        <w:drawing>
          <wp:inline distT="0" distB="0" distL="0" distR="0" wp14:anchorId="5E964C3E" wp14:editId="46F7D86A">
            <wp:extent cx="4572000" cy="1857375"/>
            <wp:effectExtent l="0" t="0" r="0" b="0"/>
            <wp:docPr id="1295940210" name="Imagem 129594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rsidR="00043DC4" w:rsidRPr="007A0B5F" w:rsidRDefault="00043DC4" w:rsidP="00043DC4">
      <w:pPr>
        <w:rPr>
          <w:color w:val="auto"/>
        </w:rPr>
      </w:pPr>
    </w:p>
    <w:p w:rsidR="00043DC4" w:rsidRPr="007A0B5F" w:rsidRDefault="00043DC4" w:rsidP="00043DC4">
      <w:pPr>
        <w:rPr>
          <w:rFonts w:eastAsia="Arial" w:cs="Arial"/>
          <w:color w:val="auto"/>
        </w:rPr>
      </w:pPr>
      <w:r w:rsidRPr="007A0B5F">
        <w:rPr>
          <w:rFonts w:eastAsia="Arial" w:cs="Arial"/>
          <w:color w:val="auto"/>
        </w:rPr>
        <w:t>Após o correto preenchimento de todos os dados do participante, clique no botão “Gravar” que se encontra no lado inferior direito, para salvar o cadastro do participante.</w:t>
      </w:r>
    </w:p>
    <w:p w:rsidR="00043DC4" w:rsidRPr="007A0B5F" w:rsidRDefault="002A6E8B" w:rsidP="002A6E8B">
      <w:pPr>
        <w:tabs>
          <w:tab w:val="left" w:pos="6018"/>
        </w:tabs>
        <w:rPr>
          <w:rFonts w:eastAsia="Arial" w:cs="Arial"/>
          <w:color w:val="auto"/>
        </w:rPr>
      </w:pPr>
      <w:r>
        <w:rPr>
          <w:rFonts w:eastAsia="Arial" w:cs="Arial"/>
          <w:color w:val="auto"/>
        </w:rPr>
        <w:tab/>
      </w:r>
    </w:p>
    <w:p w:rsidR="0068625A" w:rsidRPr="002A6E8B" w:rsidRDefault="0068625A" w:rsidP="002A6E8B">
      <w:pPr>
        <w:pStyle w:val="Ttulo2"/>
      </w:pPr>
      <w:bookmarkStart w:id="13" w:name="_Toc12868962"/>
      <w:bookmarkStart w:id="14" w:name="_Toc14180349"/>
      <w:r w:rsidRPr="002A6E8B">
        <w:t>Plano de Contas (Fluxo de Caixa)</w:t>
      </w:r>
      <w:bookmarkEnd w:id="13"/>
      <w:bookmarkEnd w:id="14"/>
    </w:p>
    <w:p w:rsidR="0068625A" w:rsidRPr="007A0B5F" w:rsidRDefault="0068625A" w:rsidP="0068625A">
      <w:pPr>
        <w:rPr>
          <w:rFonts w:eastAsia="Arial" w:cs="Arial"/>
          <w:color w:val="auto"/>
          <w:szCs w:val="24"/>
        </w:rPr>
      </w:pPr>
      <w:r w:rsidRPr="007A0B5F">
        <w:rPr>
          <w:rFonts w:eastAsia="Arial" w:cs="Arial"/>
          <w:color w:val="auto"/>
          <w:szCs w:val="24"/>
        </w:rPr>
        <w:t xml:space="preserve"> Fluxo de Caixa é o movimento de entradas e saídas de dinheiro do caixa da empresa, ou seja, o que você recebe e o que paga em seu negócio. Para um bom controle de fluxo de caixa, é necessário garantir registros detalhados de ganhos e gastos. Todas as receitas e despesas, por menores que sejam, precisam ser registradas. Para toda movimentação financeira realizada no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é necessário vincular a uma conta do fluxo de caixa. A conta do fluxo de caixa serve para classificar e padronizar as entradas e saídas. O conjunto das contas de entradas e saídas é chamado de </w:t>
      </w:r>
      <w:r>
        <w:rPr>
          <w:rFonts w:eastAsia="Arial" w:cs="Arial"/>
          <w:color w:val="auto"/>
          <w:szCs w:val="24"/>
        </w:rPr>
        <w:t>p</w:t>
      </w:r>
      <w:r w:rsidRPr="007A0B5F">
        <w:rPr>
          <w:rFonts w:eastAsia="Arial" w:cs="Arial"/>
          <w:color w:val="auto"/>
          <w:szCs w:val="24"/>
        </w:rPr>
        <w:t xml:space="preserve">lano de </w:t>
      </w:r>
      <w:r>
        <w:rPr>
          <w:rFonts w:eastAsia="Arial" w:cs="Arial"/>
          <w:color w:val="auto"/>
          <w:szCs w:val="24"/>
        </w:rPr>
        <w:t>c</w:t>
      </w:r>
      <w:r w:rsidRPr="007A0B5F">
        <w:rPr>
          <w:rFonts w:eastAsia="Arial" w:cs="Arial"/>
          <w:color w:val="auto"/>
          <w:szCs w:val="24"/>
        </w:rPr>
        <w:t>ontas.</w:t>
      </w:r>
    </w:p>
    <w:p w:rsidR="0068625A" w:rsidRPr="00A7164C" w:rsidRDefault="0068625A" w:rsidP="0068625A">
      <w:pPr>
        <w:rPr>
          <w:rFonts w:eastAsia="Arial" w:cs="Arial"/>
          <w:color w:val="auto"/>
          <w:szCs w:val="24"/>
        </w:rPr>
      </w:pPr>
      <w:r w:rsidRPr="007A0B5F">
        <w:rPr>
          <w:rFonts w:eastAsia="Arial" w:cs="Arial"/>
          <w:color w:val="auto"/>
          <w:szCs w:val="24"/>
        </w:rPr>
        <w:t xml:space="preserve">É muito importante que o plano de contas seja definido e cadastrado antes da implantação do sistema Faktory </w:t>
      </w:r>
      <w:proofErr w:type="spellStart"/>
      <w:r w:rsidRPr="007A0B5F">
        <w:rPr>
          <w:rFonts w:eastAsia="Arial" w:cs="Arial"/>
          <w:color w:val="auto"/>
          <w:szCs w:val="24"/>
        </w:rPr>
        <w:t>One</w:t>
      </w:r>
      <w:proofErr w:type="spellEnd"/>
      <w:r w:rsidRPr="007A0B5F">
        <w:rPr>
          <w:rFonts w:eastAsia="Arial" w:cs="Arial"/>
          <w:color w:val="auto"/>
          <w:szCs w:val="24"/>
        </w:rPr>
        <w:t>. A alteração de plano de contas após movimentações financeiras terem sido realizadas, pode acarretar em inconsistências na análise dos dados financeiros.</w:t>
      </w:r>
    </w:p>
    <w:p w:rsidR="0068625A" w:rsidRPr="00486E36" w:rsidRDefault="0068625A" w:rsidP="0068625A">
      <w:pPr>
        <w:rPr>
          <w:rFonts w:eastAsia="Arial" w:cs="Arial"/>
          <w:i/>
          <w:color w:val="auto"/>
          <w:szCs w:val="24"/>
        </w:rPr>
      </w:pPr>
      <w:r w:rsidRPr="00A7164C">
        <w:rPr>
          <w:rFonts w:eastAsia="Arial" w:cs="Arial"/>
          <w:color w:val="auto"/>
          <w:szCs w:val="24"/>
        </w:rPr>
        <w:t xml:space="preserve">O cadastro do </w:t>
      </w:r>
      <w:r>
        <w:rPr>
          <w:rFonts w:eastAsia="Arial" w:cs="Arial"/>
          <w:color w:val="auto"/>
          <w:szCs w:val="24"/>
        </w:rPr>
        <w:t>p</w:t>
      </w:r>
      <w:r w:rsidRPr="00A7164C">
        <w:rPr>
          <w:rFonts w:eastAsia="Arial" w:cs="Arial"/>
          <w:color w:val="auto"/>
          <w:szCs w:val="24"/>
        </w:rPr>
        <w:t xml:space="preserve">lano de </w:t>
      </w:r>
      <w:r>
        <w:rPr>
          <w:rFonts w:eastAsia="Arial" w:cs="Arial"/>
          <w:color w:val="auto"/>
          <w:szCs w:val="24"/>
        </w:rPr>
        <w:t>c</w:t>
      </w:r>
      <w:r w:rsidRPr="00A7164C">
        <w:rPr>
          <w:rFonts w:eastAsia="Arial" w:cs="Arial"/>
          <w:color w:val="auto"/>
          <w:szCs w:val="24"/>
        </w:rPr>
        <w:t xml:space="preserve">ontas é realizado em </w:t>
      </w:r>
      <w:r w:rsidRPr="00486E36">
        <w:rPr>
          <w:rFonts w:eastAsia="Arial" w:cs="Arial"/>
          <w:bCs/>
          <w:i/>
          <w:color w:val="auto"/>
          <w:szCs w:val="24"/>
        </w:rPr>
        <w:t>Cadastro &gt; Fluxo de Caixa &gt; Plano de Contas</w:t>
      </w:r>
      <w:r w:rsidRPr="00486E36">
        <w:rPr>
          <w:rFonts w:eastAsia="Arial" w:cs="Arial"/>
          <w:i/>
          <w:color w:val="auto"/>
          <w:szCs w:val="24"/>
        </w:rPr>
        <w:t>.</w:t>
      </w:r>
    </w:p>
    <w:p w:rsidR="0068625A" w:rsidRDefault="0068625A" w:rsidP="0068625A">
      <w:pPr>
        <w:rPr>
          <w:rFonts w:eastAsia="Arial" w:cs="Arial"/>
          <w:color w:val="auto"/>
          <w:szCs w:val="24"/>
        </w:rPr>
      </w:pPr>
      <w:r w:rsidRPr="007A0B5F">
        <w:rPr>
          <w:rFonts w:eastAsia="Arial" w:cs="Arial"/>
          <w:color w:val="auto"/>
          <w:szCs w:val="24"/>
        </w:rPr>
        <w:t>Ao acessar a tela principal do cadastro de Plano de Contas,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rsidR="0068625A" w:rsidRPr="007A0B5F" w:rsidRDefault="0068625A" w:rsidP="0068625A">
      <w:pPr>
        <w:rPr>
          <w:rFonts w:eastAsia="Arial" w:cs="Arial"/>
          <w:color w:val="auto"/>
          <w:szCs w:val="24"/>
        </w:rPr>
      </w:pPr>
    </w:p>
    <w:p w:rsidR="0068625A" w:rsidRDefault="0068625A" w:rsidP="0068625A">
      <w:pPr>
        <w:rPr>
          <w:rFonts w:eastAsia="Arial" w:cs="Arial"/>
          <w:color w:val="auto"/>
          <w:szCs w:val="24"/>
        </w:rPr>
      </w:pPr>
      <w:r w:rsidRPr="007A0B5F">
        <w:rPr>
          <w:noProof/>
          <w:color w:val="auto"/>
        </w:rPr>
        <w:lastRenderedPageBreak/>
        <w:drawing>
          <wp:inline distT="0" distB="0" distL="0" distR="0" wp14:anchorId="14871268" wp14:editId="1CD9E731">
            <wp:extent cx="4572000" cy="571500"/>
            <wp:effectExtent l="0" t="0" r="0" b="0"/>
            <wp:docPr id="1251850311" name="Imagem 125185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571500"/>
                    </a:xfrm>
                    <a:prstGeom prst="rect">
                      <a:avLst/>
                    </a:prstGeom>
                  </pic:spPr>
                </pic:pic>
              </a:graphicData>
            </a:graphic>
          </wp:inline>
        </w:drawing>
      </w:r>
    </w:p>
    <w:p w:rsidR="008C38E3" w:rsidRDefault="008C38E3" w:rsidP="0068625A">
      <w:pPr>
        <w:rPr>
          <w:rFonts w:eastAsia="Arial" w:cs="Arial"/>
          <w:color w:val="auto"/>
          <w:szCs w:val="24"/>
        </w:rPr>
      </w:pPr>
    </w:p>
    <w:p w:rsidR="0068625A" w:rsidRPr="008C38E3" w:rsidRDefault="0068625A" w:rsidP="008C38E3">
      <w:pPr>
        <w:rPr>
          <w:rFonts w:eastAsia="Arial" w:cs="Arial"/>
          <w:b/>
          <w:bCs/>
          <w:color w:val="auto"/>
          <w:szCs w:val="24"/>
        </w:rPr>
      </w:pPr>
      <w:r w:rsidRPr="007A0B5F">
        <w:t>Cadastrando um novo Plano de Contas</w:t>
      </w:r>
    </w:p>
    <w:p w:rsidR="0068625A" w:rsidRDefault="0068625A" w:rsidP="0068625A">
      <w:pPr>
        <w:rPr>
          <w:rFonts w:eastAsia="Arial" w:cs="Arial"/>
          <w:color w:val="auto"/>
          <w:szCs w:val="24"/>
        </w:rPr>
      </w:pPr>
      <w:r w:rsidRPr="007A0B5F">
        <w:rPr>
          <w:rFonts w:eastAsia="Arial" w:cs="Arial"/>
          <w:color w:val="auto"/>
          <w:szCs w:val="24"/>
        </w:rPr>
        <w:t xml:space="preserve">Para cadastrar um novo </w:t>
      </w:r>
      <w:r>
        <w:rPr>
          <w:rFonts w:eastAsia="Arial" w:cs="Arial"/>
          <w:color w:val="auto"/>
          <w:szCs w:val="24"/>
        </w:rPr>
        <w:t>p</w:t>
      </w:r>
      <w:r w:rsidRPr="007A0B5F">
        <w:rPr>
          <w:rFonts w:eastAsia="Arial" w:cs="Arial"/>
          <w:color w:val="auto"/>
          <w:szCs w:val="24"/>
        </w:rPr>
        <w:t xml:space="preserve">lano de </w:t>
      </w:r>
      <w:r>
        <w:rPr>
          <w:rFonts w:eastAsia="Arial" w:cs="Arial"/>
          <w:color w:val="auto"/>
          <w:szCs w:val="24"/>
        </w:rPr>
        <w:t>c</w:t>
      </w:r>
      <w:r w:rsidRPr="007A0B5F">
        <w:rPr>
          <w:rFonts w:eastAsia="Arial" w:cs="Arial"/>
          <w:color w:val="auto"/>
          <w:szCs w:val="24"/>
        </w:rPr>
        <w:t>ontas, clique no botão “Novo”, em seguida será aberta a tela de Inclusão de Plano de Contas, conforme mostra imagem abaixo:</w:t>
      </w:r>
    </w:p>
    <w:p w:rsidR="0068625A" w:rsidRDefault="0068625A" w:rsidP="0068625A">
      <w:pPr>
        <w:rPr>
          <w:rFonts w:eastAsia="Arial" w:cs="Arial"/>
          <w:color w:val="auto"/>
          <w:szCs w:val="24"/>
        </w:rPr>
      </w:pPr>
    </w:p>
    <w:p w:rsidR="0068625A" w:rsidRDefault="0068625A" w:rsidP="0068625A">
      <w:pPr>
        <w:rPr>
          <w:rFonts w:eastAsia="Arial" w:cs="Arial"/>
          <w:color w:val="auto"/>
          <w:szCs w:val="24"/>
        </w:rPr>
      </w:pPr>
      <w:r w:rsidRPr="007A0B5F">
        <w:rPr>
          <w:noProof/>
          <w:color w:val="auto"/>
        </w:rPr>
        <w:drawing>
          <wp:inline distT="0" distB="0" distL="0" distR="0" wp14:anchorId="6E86FA3F" wp14:editId="4B3B2C9C">
            <wp:extent cx="5111526" cy="3247949"/>
            <wp:effectExtent l="0" t="0" r="0" b="0"/>
            <wp:docPr id="1164639906" name="Imagem 11646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19754" cy="3253177"/>
                    </a:xfrm>
                    <a:prstGeom prst="rect">
                      <a:avLst/>
                    </a:prstGeom>
                  </pic:spPr>
                </pic:pic>
              </a:graphicData>
            </a:graphic>
          </wp:inline>
        </w:drawing>
      </w:r>
    </w:p>
    <w:p w:rsidR="0068625A" w:rsidRPr="007A0B5F" w:rsidRDefault="0068625A" w:rsidP="0068625A">
      <w:pPr>
        <w:rPr>
          <w:rFonts w:eastAsia="Arial" w:cs="Arial"/>
          <w:color w:val="auto"/>
          <w:szCs w:val="24"/>
        </w:rPr>
      </w:pPr>
    </w:p>
    <w:p w:rsidR="0068625A" w:rsidRPr="007A0B5F" w:rsidRDefault="0068625A" w:rsidP="0068625A">
      <w:pPr>
        <w:rPr>
          <w:rFonts w:eastAsia="Arial" w:cs="Arial"/>
          <w:color w:val="auto"/>
          <w:szCs w:val="24"/>
        </w:rPr>
      </w:pPr>
      <w:r w:rsidRPr="007A0B5F">
        <w:rPr>
          <w:rFonts w:eastAsia="Arial" w:cs="Arial"/>
          <w:color w:val="auto"/>
          <w:szCs w:val="24"/>
        </w:rPr>
        <w:t>Veja abaixo como preencher cada campo da tela.</w:t>
      </w:r>
    </w:p>
    <w:p w:rsidR="0068625A" w:rsidRPr="007A0B5F" w:rsidRDefault="0068625A" w:rsidP="0068625A">
      <w:pPr>
        <w:rPr>
          <w:rFonts w:eastAsia="Arial" w:cs="Arial"/>
          <w:color w:val="auto"/>
          <w:szCs w:val="24"/>
        </w:rPr>
      </w:pPr>
      <w:r w:rsidRPr="007A0B5F">
        <w:rPr>
          <w:rFonts w:eastAsia="Arial" w:cs="Arial"/>
          <w:color w:val="auto"/>
          <w:szCs w:val="24"/>
        </w:rPr>
        <w:t xml:space="preserve">Descrição </w:t>
      </w:r>
      <w:r>
        <w:rPr>
          <w:rFonts w:eastAsia="Arial" w:cs="Arial"/>
          <w:color w:val="auto"/>
          <w:szCs w:val="24"/>
        </w:rPr>
        <w:t>–</w:t>
      </w:r>
      <w:r w:rsidRPr="007A0B5F">
        <w:rPr>
          <w:rFonts w:eastAsia="Arial" w:cs="Arial"/>
          <w:color w:val="auto"/>
          <w:szCs w:val="24"/>
        </w:rPr>
        <w:t xml:space="preserve"> Informe o nome do plano de contas.</w:t>
      </w:r>
    </w:p>
    <w:p w:rsidR="0068625A" w:rsidRPr="007A0B5F" w:rsidRDefault="0068625A" w:rsidP="0068625A">
      <w:pPr>
        <w:rPr>
          <w:rFonts w:eastAsia="Arial" w:cs="Arial"/>
          <w:color w:val="auto"/>
          <w:szCs w:val="24"/>
        </w:rPr>
      </w:pPr>
      <w:r w:rsidRPr="007A0B5F">
        <w:rPr>
          <w:rFonts w:eastAsia="Arial" w:cs="Arial"/>
          <w:color w:val="auto"/>
          <w:szCs w:val="24"/>
        </w:rPr>
        <w:t xml:space="preserve">Estrutura do Plano de Contas – Selecione a estrutura de plano de contas que deseja estruturar o plano de contas. Para cadastrar uma nova estrutura, acesse </w:t>
      </w:r>
      <w:r w:rsidRPr="00486E36">
        <w:rPr>
          <w:rFonts w:eastAsia="Arial" w:cs="Arial"/>
          <w:bCs/>
          <w:i/>
          <w:color w:val="auto"/>
          <w:szCs w:val="24"/>
        </w:rPr>
        <w:t>Cadastros &gt; Fluxo de Caixa &gt; Estrutura</w:t>
      </w:r>
      <w:r w:rsidRPr="00486E36">
        <w:rPr>
          <w:rFonts w:eastAsia="Arial" w:cs="Arial"/>
          <w:i/>
          <w:color w:val="auto"/>
          <w:szCs w:val="24"/>
        </w:rPr>
        <w:t>.</w:t>
      </w:r>
    </w:p>
    <w:p w:rsidR="0068625A" w:rsidRPr="007A0B5F" w:rsidRDefault="0068625A" w:rsidP="0068625A">
      <w:pPr>
        <w:rPr>
          <w:rFonts w:eastAsia="Arial" w:cs="Arial"/>
          <w:color w:val="auto"/>
          <w:szCs w:val="24"/>
        </w:rPr>
      </w:pPr>
      <w:r w:rsidRPr="007A0B5F">
        <w:rPr>
          <w:rFonts w:eastAsia="Arial" w:cs="Arial"/>
          <w:color w:val="auto"/>
          <w:szCs w:val="24"/>
        </w:rPr>
        <w:t>Nesta tela criaremos todo o plano de contas a partir dos botões destacados</w:t>
      </w:r>
      <w:r w:rsidR="00A54E24">
        <w:rPr>
          <w:rFonts w:eastAsia="Arial" w:cs="Arial"/>
          <w:color w:val="auto"/>
          <w:szCs w:val="24"/>
        </w:rPr>
        <w:t>.</w:t>
      </w:r>
    </w:p>
    <w:p w:rsidR="0068625A" w:rsidRPr="007A0B5F" w:rsidRDefault="0068625A" w:rsidP="00A54E24">
      <w:pPr>
        <w:rPr>
          <w:rFonts w:eastAsia="Arial" w:cs="Arial"/>
          <w:color w:val="auto"/>
          <w:szCs w:val="24"/>
        </w:rPr>
      </w:pPr>
      <w:r w:rsidRPr="007A0B5F">
        <w:rPr>
          <w:rFonts w:eastAsia="Arial" w:cs="Arial"/>
          <w:color w:val="auto"/>
          <w:szCs w:val="24"/>
        </w:rPr>
        <w:t>Adicionar Conta</w:t>
      </w:r>
      <w:r w:rsidR="00A54E24">
        <w:rPr>
          <w:rFonts w:eastAsia="Arial" w:cs="Arial"/>
          <w:color w:val="auto"/>
          <w:szCs w:val="24"/>
        </w:rPr>
        <w:t xml:space="preserve"> –</w:t>
      </w:r>
      <w:r w:rsidRPr="007A0B5F">
        <w:rPr>
          <w:rFonts w:eastAsia="Arial" w:cs="Arial"/>
          <w:color w:val="auto"/>
          <w:szCs w:val="24"/>
        </w:rPr>
        <w:t xml:space="preserve"> Este botão adiciona novas contas em um mesmo nível</w:t>
      </w:r>
      <w:r w:rsidR="008C38E3">
        <w:rPr>
          <w:rFonts w:eastAsia="Arial" w:cs="Arial"/>
          <w:color w:val="auto"/>
          <w:szCs w:val="24"/>
        </w:rPr>
        <w:t xml:space="preserve"> ao nível selecionado</w:t>
      </w:r>
      <w:r w:rsidRPr="007A0B5F">
        <w:rPr>
          <w:rFonts w:eastAsia="Arial" w:cs="Arial"/>
          <w:color w:val="auto"/>
          <w:szCs w:val="24"/>
        </w:rPr>
        <w:t>. Por exemplo</w:t>
      </w:r>
      <w:r w:rsidR="008C38E3">
        <w:rPr>
          <w:rFonts w:eastAsia="Arial" w:cs="Arial"/>
          <w:color w:val="auto"/>
          <w:szCs w:val="24"/>
        </w:rPr>
        <w:t>,</w:t>
      </w:r>
      <w:r w:rsidRPr="007A0B5F">
        <w:rPr>
          <w:rFonts w:eastAsia="Arial" w:cs="Arial"/>
          <w:color w:val="auto"/>
          <w:szCs w:val="24"/>
        </w:rPr>
        <w:t xml:space="preserve"> se a linha selecionada estiver marcada no nível “1” e clicarmos neste botão</w:t>
      </w:r>
      <w:r w:rsidR="008C38E3">
        <w:rPr>
          <w:rFonts w:eastAsia="Arial" w:cs="Arial"/>
          <w:color w:val="auto"/>
          <w:szCs w:val="24"/>
        </w:rPr>
        <w:t>,</w:t>
      </w:r>
      <w:r w:rsidRPr="007A0B5F">
        <w:rPr>
          <w:rFonts w:eastAsia="Arial" w:cs="Arial"/>
          <w:color w:val="auto"/>
          <w:szCs w:val="24"/>
        </w:rPr>
        <w:t xml:space="preserve"> será criado no mesmo nível a linha “2”. Observe </w:t>
      </w:r>
      <w:r w:rsidRPr="007A0B5F">
        <w:rPr>
          <w:rFonts w:eastAsia="Arial" w:cs="Arial"/>
          <w:color w:val="auto"/>
          <w:szCs w:val="24"/>
        </w:rPr>
        <w:lastRenderedPageBreak/>
        <w:t xml:space="preserve">que será criado uma nova conta com o mesmo nível. Após criar cada linha é preciso informar a descrição do </w:t>
      </w:r>
      <w:r w:rsidR="00A54E24">
        <w:rPr>
          <w:rFonts w:eastAsia="Arial" w:cs="Arial"/>
          <w:color w:val="auto"/>
          <w:szCs w:val="24"/>
        </w:rPr>
        <w:t>n</w:t>
      </w:r>
      <w:r w:rsidRPr="007A0B5F">
        <w:rPr>
          <w:rFonts w:eastAsia="Arial" w:cs="Arial"/>
          <w:color w:val="auto"/>
          <w:szCs w:val="24"/>
        </w:rPr>
        <w:t xml:space="preserve">ível. </w:t>
      </w:r>
    </w:p>
    <w:p w:rsidR="0068625A" w:rsidRPr="007A0B5F" w:rsidRDefault="0068625A" w:rsidP="0068625A">
      <w:pPr>
        <w:rPr>
          <w:rFonts w:eastAsia="Arial" w:cs="Arial"/>
          <w:color w:val="auto"/>
          <w:szCs w:val="24"/>
        </w:rPr>
      </w:pPr>
      <w:r w:rsidRPr="007A0B5F">
        <w:rPr>
          <w:rFonts w:eastAsia="Arial" w:cs="Arial"/>
          <w:color w:val="auto"/>
          <w:szCs w:val="24"/>
        </w:rPr>
        <w:t>Na coluna “Pagamento/Recebimento” selecione se esta conta é do tipo pagamento ou recebimento, ou seja, conta de saída ou entrada.</w:t>
      </w:r>
    </w:p>
    <w:p w:rsidR="0068625A" w:rsidRPr="007A0B5F" w:rsidRDefault="0068625A" w:rsidP="00A54E24">
      <w:pPr>
        <w:rPr>
          <w:rFonts w:eastAsia="Arial" w:cs="Arial"/>
          <w:color w:val="auto"/>
          <w:szCs w:val="24"/>
        </w:rPr>
      </w:pPr>
      <w:r w:rsidRPr="007A0B5F">
        <w:rPr>
          <w:rFonts w:eastAsia="Arial" w:cs="Arial"/>
          <w:color w:val="auto"/>
          <w:szCs w:val="24"/>
        </w:rPr>
        <w:t>Adicionar Conta Abaixo</w:t>
      </w:r>
      <w:r w:rsidR="00A54E24">
        <w:rPr>
          <w:rFonts w:eastAsia="Arial" w:cs="Arial"/>
          <w:color w:val="auto"/>
          <w:szCs w:val="24"/>
        </w:rPr>
        <w:t xml:space="preserve"> –</w:t>
      </w:r>
      <w:r w:rsidRPr="007A0B5F">
        <w:rPr>
          <w:rFonts w:eastAsia="Arial" w:cs="Arial"/>
          <w:color w:val="auto"/>
          <w:szCs w:val="24"/>
        </w:rPr>
        <w:t xml:space="preserve"> Este botão adiciona nova conta em um nível abaixo</w:t>
      </w:r>
      <w:r w:rsidR="008C38E3">
        <w:rPr>
          <w:rFonts w:eastAsia="Arial" w:cs="Arial"/>
          <w:color w:val="auto"/>
          <w:szCs w:val="24"/>
        </w:rPr>
        <w:t xml:space="preserve"> ao nível selecionado</w:t>
      </w:r>
      <w:r w:rsidRPr="007A0B5F">
        <w:rPr>
          <w:rFonts w:eastAsia="Arial" w:cs="Arial"/>
          <w:color w:val="auto"/>
          <w:szCs w:val="24"/>
        </w:rPr>
        <w:t>. Por exemplo se a linha selecionada estiver marcada no nível “1” e clicarmos neste botão</w:t>
      </w:r>
      <w:r>
        <w:rPr>
          <w:rFonts w:eastAsia="Arial" w:cs="Arial"/>
          <w:color w:val="auto"/>
          <w:szCs w:val="24"/>
        </w:rPr>
        <w:t>,</w:t>
      </w:r>
      <w:r w:rsidRPr="007A0B5F">
        <w:rPr>
          <w:rFonts w:eastAsia="Arial" w:cs="Arial"/>
          <w:color w:val="auto"/>
          <w:szCs w:val="24"/>
        </w:rPr>
        <w:t xml:space="preserve"> será criado no nível seguinte a linha “1.01”. Observe que será criada uma nova conta no nível seguinte. Após criar cada linha é preciso informar a descrição do nível.</w:t>
      </w:r>
    </w:p>
    <w:p w:rsidR="0068625A" w:rsidRPr="007A0B5F" w:rsidRDefault="0068625A" w:rsidP="0068625A">
      <w:pPr>
        <w:rPr>
          <w:rFonts w:eastAsia="Arial" w:cs="Arial"/>
          <w:color w:val="auto"/>
          <w:szCs w:val="24"/>
        </w:rPr>
      </w:pPr>
      <w:r w:rsidRPr="007A0B5F">
        <w:rPr>
          <w:rFonts w:eastAsia="Arial" w:cs="Arial"/>
          <w:color w:val="auto"/>
          <w:szCs w:val="24"/>
        </w:rPr>
        <w:t>Caso deseje excluir alguma conta, clique na linha sobre ela e em seguida clique no botão “Excluir Conta”. Ao selecionar uma conta sintética e clicar em “Excluir Conta” todas as contas analíticas vinculadas a esse nível também será excluída.</w:t>
      </w:r>
    </w:p>
    <w:p w:rsidR="00EC546D" w:rsidRDefault="0068625A" w:rsidP="0068625A">
      <w:pPr>
        <w:rPr>
          <w:rFonts w:eastAsia="Arial" w:cs="Arial"/>
          <w:color w:val="auto"/>
          <w:szCs w:val="24"/>
        </w:rPr>
      </w:pPr>
      <w:r w:rsidRPr="007A0B5F">
        <w:rPr>
          <w:rFonts w:eastAsia="Arial" w:cs="Arial"/>
          <w:color w:val="auto"/>
          <w:szCs w:val="24"/>
        </w:rPr>
        <w:t>Após criar todas as contas do plano de contas, clique sobre o botão “Gravar” para salvar as informações.</w:t>
      </w:r>
    </w:p>
    <w:p w:rsidR="00EC546D" w:rsidRDefault="00EC546D">
      <w:pPr>
        <w:spacing w:after="160" w:line="259" w:lineRule="auto"/>
        <w:ind w:firstLine="0"/>
        <w:jc w:val="left"/>
        <w:rPr>
          <w:rFonts w:eastAsia="Arial" w:cs="Arial"/>
          <w:color w:val="auto"/>
          <w:szCs w:val="24"/>
        </w:rPr>
      </w:pPr>
      <w:r>
        <w:rPr>
          <w:rFonts w:eastAsia="Arial" w:cs="Arial"/>
          <w:color w:val="auto"/>
          <w:szCs w:val="24"/>
        </w:rPr>
        <w:br w:type="page"/>
      </w:r>
    </w:p>
    <w:p w:rsidR="0068625A" w:rsidRDefault="00EC546D" w:rsidP="00532B2F">
      <w:pPr>
        <w:pStyle w:val="Ttulo1"/>
        <w:rPr>
          <w:rFonts w:eastAsia="Arial"/>
        </w:rPr>
      </w:pPr>
      <w:bookmarkStart w:id="15" w:name="_Toc14180350"/>
      <w:r w:rsidRPr="001A7B52">
        <w:rPr>
          <w:rFonts w:eastAsia="Arial"/>
        </w:rPr>
        <w:lastRenderedPageBreak/>
        <w:t>Fluxo de caixa</w:t>
      </w:r>
      <w:bookmarkEnd w:id="15"/>
    </w:p>
    <w:p w:rsidR="00685F7E" w:rsidRDefault="002F73BF" w:rsidP="002F73BF">
      <w:r>
        <w:t xml:space="preserve">É um instrumento de controle que tem por objetivo auxiliar o gestor a tomar decisões sobre a situação financeira da empresa. </w:t>
      </w:r>
      <w:r w:rsidR="00532B2F" w:rsidRPr="001A7B52">
        <w:t>O</w:t>
      </w:r>
      <w:r w:rsidR="00685F7E" w:rsidRPr="001A7B52">
        <w:t xml:space="preserve"> </w:t>
      </w:r>
      <w:r w:rsidR="00532B2F" w:rsidRPr="001A7B52">
        <w:t>f</w:t>
      </w:r>
      <w:r w:rsidR="00685F7E" w:rsidRPr="001A7B52">
        <w:t>luxo de caixa é um instrumento gerencial que controla e informa todas as movimentações financeiras (entradas e saídas de valores) de um dado período, pode ser diário, semanal, mensal, etc., é composto dos dados obtidos dos controles de contas a pagar, contas a receber, de vendas, de despesas, de saldos de aplicações, e de todos os demais elementos que representem as movimentações de recursos financeiros da empresa.</w:t>
      </w:r>
    </w:p>
    <w:p w:rsidR="002F73BF" w:rsidRDefault="002F73BF" w:rsidP="002F73BF">
      <w:r>
        <w:t>A sua grande utilidade, é possibilitar a identificação das sobras e faltas no caixa, permitindo à empresa planejar melhor suas ações futuras ou acompanhar o seu desempenho.</w:t>
      </w:r>
    </w:p>
    <w:p w:rsidR="002F73BF" w:rsidRDefault="002F73BF" w:rsidP="002F73BF">
      <w:r w:rsidRPr="002F73BF">
        <w:t xml:space="preserve">As </w:t>
      </w:r>
      <w:r>
        <w:t xml:space="preserve"> baixas e lançamentos bancários conciliados </w:t>
      </w:r>
      <w:r w:rsidRPr="002F73BF">
        <w:t>são fatos realizados. Já</w:t>
      </w:r>
      <w:r>
        <w:t xml:space="preserve"> os títulos, provisões e agendamentos </w:t>
      </w:r>
      <w:r w:rsidRPr="002F73BF">
        <w:t>são fatos para o futuro, ou seja, estão previstas para ocorrer.</w:t>
      </w:r>
      <w:r>
        <w:t xml:space="preserve"> Veja ilustração abaixo:</w:t>
      </w:r>
    </w:p>
    <w:p w:rsidR="002F73BF" w:rsidRDefault="002F73BF" w:rsidP="002F73BF"/>
    <w:p w:rsidR="002F73BF" w:rsidRDefault="002F73BF" w:rsidP="002F73BF">
      <w:r>
        <w:rPr>
          <w:noProof/>
        </w:rPr>
        <w:drawing>
          <wp:inline distT="0" distB="0" distL="0" distR="0">
            <wp:extent cx="4157545" cy="1388853"/>
            <wp:effectExtent l="0" t="0" r="0" b="1905"/>
            <wp:docPr id="2" name="Imagem 2" descr="fluxo de caixa Real x Prev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xo de caixa Real x Previs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0375" cy="1389798"/>
                    </a:xfrm>
                    <a:prstGeom prst="rect">
                      <a:avLst/>
                    </a:prstGeom>
                    <a:noFill/>
                    <a:ln>
                      <a:noFill/>
                    </a:ln>
                  </pic:spPr>
                </pic:pic>
              </a:graphicData>
            </a:graphic>
          </wp:inline>
        </w:drawing>
      </w:r>
    </w:p>
    <w:p w:rsidR="002F73BF" w:rsidRDefault="002F73BF" w:rsidP="002F73BF"/>
    <w:p w:rsidR="002F73BF" w:rsidRPr="00D6536B" w:rsidRDefault="002F73BF" w:rsidP="00D6536B">
      <w:pPr>
        <w:rPr>
          <w:rFonts w:eastAsia="Arial"/>
          <w:szCs w:val="24"/>
        </w:rPr>
      </w:pPr>
      <w:r>
        <w:rPr>
          <w:rFonts w:eastAsia="Arial"/>
          <w:szCs w:val="24"/>
        </w:rPr>
        <w:t xml:space="preserve">No sistema Faktory </w:t>
      </w:r>
      <w:proofErr w:type="spellStart"/>
      <w:r>
        <w:rPr>
          <w:rFonts w:eastAsia="Arial"/>
          <w:szCs w:val="24"/>
        </w:rPr>
        <w:t>One</w:t>
      </w:r>
      <w:proofErr w:type="spellEnd"/>
      <w:r>
        <w:rPr>
          <w:rFonts w:eastAsia="Arial"/>
          <w:szCs w:val="24"/>
        </w:rPr>
        <w:t xml:space="preserve"> podemos encontrar o Fluxo de Caixa Previsto e o Fluxo de Caixa realizado, a seguir veremos como utilizar cada ferramenta.</w:t>
      </w:r>
    </w:p>
    <w:p w:rsidR="00A01561" w:rsidRDefault="00A01561" w:rsidP="00D6536B">
      <w:pPr>
        <w:ind w:firstLine="0"/>
        <w:rPr>
          <w:rFonts w:eastAsia="Arial"/>
          <w:color w:val="auto"/>
          <w:szCs w:val="24"/>
        </w:rPr>
      </w:pPr>
    </w:p>
    <w:p w:rsidR="00A01561" w:rsidRDefault="00A01561" w:rsidP="00A01561">
      <w:pPr>
        <w:pStyle w:val="Ttulo2"/>
        <w:rPr>
          <w:rFonts w:eastAsia="Arial"/>
        </w:rPr>
      </w:pPr>
      <w:bookmarkStart w:id="16" w:name="_Toc14180351"/>
      <w:r>
        <w:rPr>
          <w:rFonts w:eastAsia="Arial"/>
        </w:rPr>
        <w:t>Fluxo de Caixa Previsto</w:t>
      </w:r>
      <w:bookmarkEnd w:id="16"/>
    </w:p>
    <w:p w:rsidR="000A25B4" w:rsidRDefault="000A25B4" w:rsidP="000A25B4">
      <w:r>
        <w:t>C</w:t>
      </w:r>
      <w:r w:rsidR="00301DF6">
        <w:t>omo o próprio nome sugere, o fluxo de caixa p</w:t>
      </w:r>
      <w:r>
        <w:t>revisto</w:t>
      </w:r>
      <w:r w:rsidR="00301DF6">
        <w:t xml:space="preserve"> será uma projeção de entradas e saídas financeiras da empresa durante um determinado período.</w:t>
      </w:r>
      <w:r>
        <w:t xml:space="preserve"> </w:t>
      </w:r>
      <w:r w:rsidR="00301DF6">
        <w:t xml:space="preserve">Isso é </w:t>
      </w:r>
      <w:r>
        <w:t xml:space="preserve">muito </w:t>
      </w:r>
      <w:r w:rsidR="00301DF6">
        <w:t>importante, pois permite criar um histórico do que acontece dentro da empresa. Com a projeção de um fluxo de caixa, é possível prever situações e agir antes que elas aconteçam.</w:t>
      </w:r>
      <w:r>
        <w:t xml:space="preserve"> </w:t>
      </w:r>
    </w:p>
    <w:p w:rsidR="000A25B4" w:rsidRDefault="00301DF6" w:rsidP="000A25B4">
      <w:r>
        <w:lastRenderedPageBreak/>
        <w:t xml:space="preserve">Essa ferramenta representa um artifício </w:t>
      </w:r>
      <w:r w:rsidR="000A25B4">
        <w:t>primordial</w:t>
      </w:r>
      <w:r>
        <w:t xml:space="preserve"> para antecipar falhas ou situações de risco que tornem sua empresa vulnerável a imprevistos, além de permitir que você identifique a necessidade de realizar investimentos.</w:t>
      </w:r>
    </w:p>
    <w:p w:rsidR="00301DF6" w:rsidRDefault="00301DF6" w:rsidP="000A25B4">
      <w:r>
        <w:t>No curto prazo, o fluxo de caixa pr</w:t>
      </w:r>
      <w:r w:rsidR="000A25B4">
        <w:t>evisto</w:t>
      </w:r>
      <w:r>
        <w:t xml:space="preserve"> tem como objetivo identificar quando a empresa tem dinheiro sobrando no caixa, e quando está faltando recursos. O fluxo de caixa pr</w:t>
      </w:r>
      <w:r w:rsidR="000A25B4">
        <w:t>evisto p</w:t>
      </w:r>
      <w:r>
        <w:t>ode ajudar você a escolher as melhores datas para pagar fornecedores e outros vencimentos, por exemplo.</w:t>
      </w:r>
    </w:p>
    <w:p w:rsidR="000A25B4" w:rsidRDefault="000A25B4" w:rsidP="000A25B4">
      <w:r>
        <w:t>No longo prazo, pode ajuda-lo a analisar a liquidez do negócio, planejar as atividades financeiras da empresa, gerenciar o capital de giro de forma mais precisa e analisar a liquidez do negócio.</w:t>
      </w:r>
    </w:p>
    <w:p w:rsidR="000A25B4" w:rsidRDefault="000A25B4" w:rsidP="000A25B4">
      <w:r>
        <w:t xml:space="preserve">Para acessar o fluxo de caixa previsto, acesse o menu </w:t>
      </w:r>
      <w:r w:rsidRPr="000A25B4">
        <w:rPr>
          <w:i/>
        </w:rPr>
        <w:t>Financeiro &gt; Fluxo de Caixa &gt; Fluxo de Caixa Previsto</w:t>
      </w:r>
      <w:r>
        <w:t>. Em seguida será aberta a tela abaixo:</w:t>
      </w:r>
    </w:p>
    <w:p w:rsidR="000A25B4" w:rsidRDefault="000A25B4" w:rsidP="000A25B4"/>
    <w:p w:rsidR="00D6536B" w:rsidRDefault="001A7B52" w:rsidP="00D6536B">
      <w:r>
        <w:rPr>
          <w:noProof/>
        </w:rPr>
        <w:drawing>
          <wp:inline distT="0" distB="0" distL="0" distR="0" wp14:anchorId="5E47F301" wp14:editId="5A6FB374">
            <wp:extent cx="5063706" cy="2040607"/>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72586" cy="2044186"/>
                    </a:xfrm>
                    <a:prstGeom prst="rect">
                      <a:avLst/>
                    </a:prstGeom>
                  </pic:spPr>
                </pic:pic>
              </a:graphicData>
            </a:graphic>
          </wp:inline>
        </w:drawing>
      </w:r>
    </w:p>
    <w:p w:rsidR="00D6536B" w:rsidRDefault="00D6536B" w:rsidP="00D6536B"/>
    <w:p w:rsidR="00D6536B" w:rsidRDefault="00D6536B" w:rsidP="00D6536B">
      <w:r>
        <w:t>A tela é dividida em duas partes, à esquerda encontramos as opções de filtros que irão selecionar e limitar as informações exibidas na consulta. Vejamos abaixo como utilizar cada campo dos filtros:</w:t>
      </w:r>
    </w:p>
    <w:p w:rsidR="00D6536B" w:rsidRDefault="00D6536B" w:rsidP="00D6536B">
      <w:r>
        <w:t>Estabelecimento – marque com a flag na caixa de seleção os estabelecimentos que serão exibidos no fluxo de caixa previsto.</w:t>
      </w:r>
    </w:p>
    <w:p w:rsidR="002F73BF" w:rsidRDefault="00D6536B" w:rsidP="00D6536B">
      <w:r>
        <w:t>Departamentos – marque com a flag na caixa de seleção os departamentos (centro de custos) que serão exibidos no fluxo de caixa previsto.</w:t>
      </w:r>
    </w:p>
    <w:p w:rsidR="00D6536B" w:rsidRDefault="00D6536B" w:rsidP="00D6536B">
      <w:r>
        <w:t xml:space="preserve">Data Inicial e Data Final – informe o período de tempo que será projetado no fluxo de caixa previsto. </w:t>
      </w:r>
    </w:p>
    <w:p w:rsidR="00D6536B" w:rsidRDefault="00D6536B" w:rsidP="000606F5">
      <w:r>
        <w:t xml:space="preserve">Periodicidade – informe </w:t>
      </w:r>
      <w:r w:rsidR="000606F5">
        <w:t>o intervalo de tempo entre os dados que serão exibidos no fluxo de caixa. A periodicidade pode ser diária, semanal, quinzenal, bimestral, trimestral, semestral e anual.</w:t>
      </w:r>
    </w:p>
    <w:p w:rsidR="000606F5" w:rsidRDefault="000606F5" w:rsidP="000606F5">
      <w:r>
        <w:lastRenderedPageBreak/>
        <w:t>Visualizar – marque com a flag as opções que deseja visualizar no fluxo de caixa previsto. As opções podem ser:</w:t>
      </w:r>
    </w:p>
    <w:p w:rsidR="000606F5" w:rsidRDefault="000606F5" w:rsidP="00C54B9F">
      <w:pPr>
        <w:ind w:left="1416" w:firstLine="1"/>
      </w:pPr>
      <w:r>
        <w:t>Somente Sintéticos: mostra somente os valores agrupados nas contas sintéticas do plano de contas.</w:t>
      </w:r>
    </w:p>
    <w:p w:rsidR="000606F5" w:rsidRDefault="000606F5" w:rsidP="00C54B9F">
      <w:pPr>
        <w:ind w:left="1416" w:firstLine="1"/>
      </w:pPr>
      <w:r>
        <w:t xml:space="preserve">Relatório por Departamento: </w:t>
      </w:r>
      <w:r w:rsidR="00C54B9F">
        <w:t>mostra os valores do fluxo de caixa separados por centro de custo.</w:t>
      </w:r>
    </w:p>
    <w:p w:rsidR="00C54B9F" w:rsidRDefault="00C54B9F" w:rsidP="00C54B9F">
      <w:pPr>
        <w:ind w:left="1416" w:firstLine="1"/>
      </w:pPr>
      <w:r>
        <w:t>Contas Zeradas: mostra no fluxo de caixa as contas que não tiveram nenhum lançamento.</w:t>
      </w:r>
    </w:p>
    <w:p w:rsidR="00C54B9F" w:rsidRDefault="00C54B9F" w:rsidP="00C54B9F">
      <w:r>
        <w:t>Considerar – selecione apenas os tipos de lançamentos que deseja que sejam exibidos no fluxo de caixa.  Os tipos de lançamentos podem ser:</w:t>
      </w:r>
    </w:p>
    <w:p w:rsidR="00C54B9F" w:rsidRDefault="00C54B9F" w:rsidP="0007167B">
      <w:pPr>
        <w:ind w:left="1414" w:firstLine="0"/>
      </w:pPr>
      <w:r>
        <w:t>Pedido de Venda: marque com a flag na caixa de seleção se deseja que os pedidos de venda em aberto sejam exibidos no fluxo de caixa previsto.</w:t>
      </w:r>
      <w:r w:rsidR="0086612B">
        <w:t xml:space="preserve"> Os valores referentes aos pedidos de venda serão baseados na previsão financeira informada na criação do pedido de venda.</w:t>
      </w:r>
    </w:p>
    <w:p w:rsidR="00C54B9F" w:rsidRDefault="00E8396B" w:rsidP="0007167B">
      <w:pPr>
        <w:ind w:left="1414" w:firstLine="3"/>
      </w:pPr>
      <w:r>
        <w:t>Provisões de Adiantamento a Pagar: marque com a flag na caixa de seleção se deseja que as provisões de adiantamento de contas a pagar em aberto sejam exibidas no fluxo de caixa previsto.</w:t>
      </w:r>
      <w:r w:rsidR="0086612B">
        <w:t xml:space="preserve"> </w:t>
      </w:r>
    </w:p>
    <w:p w:rsidR="00E8396B" w:rsidRDefault="00E8396B" w:rsidP="0007167B">
      <w:pPr>
        <w:ind w:left="1414" w:firstLine="3"/>
      </w:pPr>
      <w:r>
        <w:t>Provisões de Adiantamento a Receber: marque com a flag na caixa de seleção se deseja que as provisões de adiantamento de contas a receber em aberto sejam exibidas no fluxo de caixa previsto.</w:t>
      </w:r>
      <w:r w:rsidR="0086612B">
        <w:t xml:space="preserve"> </w:t>
      </w:r>
    </w:p>
    <w:p w:rsidR="00E8396B" w:rsidRDefault="00E8396B" w:rsidP="0007167B">
      <w:pPr>
        <w:ind w:left="1414" w:firstLine="3"/>
      </w:pPr>
      <w:r>
        <w:t>Títulos a Receber vencidos em até ... dias:</w:t>
      </w:r>
      <w:r w:rsidR="00B53182">
        <w:t xml:space="preserve"> marque essa opção com a flag na caixa de seleção se deseja que os títulos a receber em aberto sejam exibidos no fluxo de caixa. É possível limitar a exibição dos títulos em relação à quantidade de dias em que os títulos se encontram vencidos, ou seja, o usuário pode limitar a exibição dos títulos que estejam vencidos a um determinado tempo, por exemplo, apenas títulos vencidos a menos de 10 dias. Preenchendo esse campo com o número 10, o sistema irá trazer na tela apenas  títulos a receber </w:t>
      </w:r>
      <w:r w:rsidR="00C57205">
        <w:t xml:space="preserve">que se encontram em aberto e vencidos  a menos de 10 dias. Títulos vencidos a mais de 10 dias não serão exibidos.  Se deseja que todos os títulos sejam exibidos independentemente se estão vencidos a pouco ou muito tempo, </w:t>
      </w:r>
      <w:r w:rsidR="00C57205">
        <w:lastRenderedPageBreak/>
        <w:t>deixe o campo de dias em branco, apenas marque a flag na caixa de seleção.</w:t>
      </w:r>
    </w:p>
    <w:p w:rsidR="00C57205" w:rsidRDefault="00C57205" w:rsidP="0007167B">
      <w:pPr>
        <w:ind w:left="1414" w:firstLine="3"/>
      </w:pPr>
      <w:r>
        <w:t>Títulos a Pagar vencidos em até ... dias: marque essa opção com a flag na caixa de seleção se deseja que os títulos a pagar em aberto sejam exibidos no fluxo de caixa. É possível limitar a exibição dos títulos em relação à quantidade de dias em que os títulos se encontram vencidos, ou seja, o usuário pode limitar a exibição dos títulos que estejam vencidos a um determinado tempo, por exemplo, apenas títulos vencidos a menos de 10 dias. Preenchendo esse campo com o número 10, o sistema irá trazer na tela apenas  títulos a pagar que se encontram em aberto e vencidos  a menos de 10 dias. Títulos vencidos a mais de 10 dias não serão exibidos.  Se deseja que todos os títulos sejam exibidos independentemente se estão vencidos a pouco ou muito tempo, deixe o campo de dias em branco, apenas marque a flag na caixa de seleção.</w:t>
      </w:r>
    </w:p>
    <w:p w:rsidR="00C57205" w:rsidRDefault="00C57205" w:rsidP="0007167B">
      <w:pPr>
        <w:ind w:left="1414" w:firstLine="3"/>
      </w:pPr>
      <w:r>
        <w:t>Agendamento de fluxo de caixa: marque esta opção com a flag na caixa de seleção se deseja que os agendamentos de fluxo de caixa sejam exibidos no fluxo de caixa previsto.</w:t>
      </w:r>
    </w:p>
    <w:p w:rsidR="00C57205" w:rsidRDefault="00C57205" w:rsidP="00C57205">
      <w:r>
        <w:t xml:space="preserve">Após preencher os campos e utilizar os filtros, clique no botão “Atualizar” para que o fluxo de caixa previsto seja exibido ao lado </w:t>
      </w:r>
      <w:r w:rsidR="00AC1E35">
        <w:t>direito</w:t>
      </w:r>
      <w:r>
        <w:t xml:space="preserve"> da tela. Veja imagem abaixo:</w:t>
      </w:r>
    </w:p>
    <w:p w:rsidR="00C57205" w:rsidRDefault="00C57205" w:rsidP="00C57205"/>
    <w:p w:rsidR="0068625A" w:rsidRDefault="00AC1E35" w:rsidP="00AC1E35">
      <w:r>
        <w:rPr>
          <w:noProof/>
        </w:rPr>
        <w:drawing>
          <wp:inline distT="0" distB="0" distL="0" distR="0" wp14:anchorId="7185528E" wp14:editId="57FA7F10">
            <wp:extent cx="4960189" cy="200822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1493" cy="2012800"/>
                    </a:xfrm>
                    <a:prstGeom prst="rect">
                      <a:avLst/>
                    </a:prstGeom>
                  </pic:spPr>
                </pic:pic>
              </a:graphicData>
            </a:graphic>
          </wp:inline>
        </w:drawing>
      </w:r>
    </w:p>
    <w:p w:rsidR="00AC1E35" w:rsidRDefault="00AC1E35" w:rsidP="00AC1E35"/>
    <w:p w:rsidR="00AC1E35" w:rsidRDefault="00AC1E35" w:rsidP="00AC1E35">
      <w:r>
        <w:t>Em nosso exemplo acima, os filtros foram marcados da seguinte maneira:</w:t>
      </w:r>
    </w:p>
    <w:p w:rsidR="00AC1E35" w:rsidRDefault="00AC1E35" w:rsidP="00AC1E35">
      <w:r>
        <w:t>Estabelecimento – todos</w:t>
      </w:r>
    </w:p>
    <w:p w:rsidR="00AC1E35" w:rsidRDefault="00AC1E35" w:rsidP="00AC1E35">
      <w:r>
        <w:lastRenderedPageBreak/>
        <w:t>Departamento – todos</w:t>
      </w:r>
    </w:p>
    <w:p w:rsidR="00AC1E35" w:rsidRDefault="00AC1E35" w:rsidP="00AC1E35">
      <w:r>
        <w:t>Data Inicial – 01/08/2019</w:t>
      </w:r>
    </w:p>
    <w:p w:rsidR="00AC1E35" w:rsidRDefault="00AC1E35" w:rsidP="00AC1E35">
      <w:r>
        <w:t>Data Final – 31/08/2019</w:t>
      </w:r>
    </w:p>
    <w:p w:rsidR="00AC1E35" w:rsidRDefault="00AC1E35" w:rsidP="00AC1E35">
      <w:r>
        <w:t>Periodicidade – semanal</w:t>
      </w:r>
    </w:p>
    <w:p w:rsidR="00AC1E35" w:rsidRDefault="00AC1E35" w:rsidP="00AC1E35">
      <w:r>
        <w:t>Considerar – provisões de adiantamento a pagar, provisões de adiantamento a receber , títulos a pagar e títulos a receber.</w:t>
      </w:r>
    </w:p>
    <w:p w:rsidR="00AC1E35" w:rsidRDefault="00AC1E35" w:rsidP="00AC1E35">
      <w:r>
        <w:t xml:space="preserve">Note que ao lado direito encontra-se a exibição do fluxo de caixa previsto, as colunas estão agrupando os valores por semana, de acordo com a periodicidade selecionada no filtro.  </w:t>
      </w:r>
    </w:p>
    <w:p w:rsidR="00AC1E35" w:rsidRDefault="00AC1E35" w:rsidP="00AC1E35">
      <w:r>
        <w:t>A linha Saldo Inicial da primeira coluna é composta pelo saldo final do dia anterior</w:t>
      </w:r>
      <w:r w:rsidR="000010F2">
        <w:t xml:space="preserve">. </w:t>
      </w:r>
    </w:p>
    <w:p w:rsidR="000010F2" w:rsidRDefault="000010F2" w:rsidP="000010F2">
      <w:r>
        <w:t xml:space="preserve">A divisão das linhas é feita de acordo com o nível da conta do </w:t>
      </w:r>
      <w:r w:rsidR="00A85D3C">
        <w:t>plano de contas</w:t>
      </w:r>
      <w:r>
        <w:t>. Primeiro temos os valores somados nas contas sintéticas, e abaixo delas as contas analíticas.</w:t>
      </w:r>
    </w:p>
    <w:p w:rsidR="00A85D3C" w:rsidRDefault="000010F2" w:rsidP="00A85D3C">
      <w:r>
        <w:t xml:space="preserve">Os dados informados neste fluxo de caixa são baseados nos lançamentos </w:t>
      </w:r>
      <w:r w:rsidR="00A85D3C">
        <w:t>de</w:t>
      </w:r>
      <w:r>
        <w:t xml:space="preserve"> provisões e títulos, ambos em aberto.</w:t>
      </w:r>
    </w:p>
    <w:p w:rsidR="00507CA2" w:rsidRDefault="00A85D3C" w:rsidP="00A85D3C">
      <w:r>
        <w:t>C</w:t>
      </w:r>
      <w:r w:rsidR="000010F2">
        <w:t>aso queira realizar alguma alteração na exibição do fluxo de caixa previsto, utilize os filtros e clique novamente no botão “Atualizar”.</w:t>
      </w:r>
    </w:p>
    <w:p w:rsidR="00507CA2" w:rsidRDefault="00507CA2">
      <w:pPr>
        <w:spacing w:after="160" w:line="259" w:lineRule="auto"/>
        <w:ind w:firstLine="0"/>
        <w:jc w:val="left"/>
      </w:pPr>
      <w:r>
        <w:br w:type="page"/>
      </w:r>
    </w:p>
    <w:p w:rsidR="00CF7A24" w:rsidRDefault="00226A1A" w:rsidP="00CF7A24">
      <w:pPr>
        <w:pStyle w:val="Ttulo2"/>
      </w:pPr>
      <w:bookmarkStart w:id="17" w:name="_Toc14180352"/>
      <w:r>
        <w:rPr>
          <w:caps w:val="0"/>
        </w:rPr>
        <w:lastRenderedPageBreak/>
        <w:t>F</w:t>
      </w:r>
      <w:r w:rsidR="00507CA2">
        <w:t xml:space="preserve">luxo de </w:t>
      </w:r>
      <w:r w:rsidR="00482158">
        <w:rPr>
          <w:caps w:val="0"/>
        </w:rPr>
        <w:t>C</w:t>
      </w:r>
      <w:r w:rsidR="00507CA2">
        <w:t xml:space="preserve">aixa </w:t>
      </w:r>
      <w:r w:rsidR="00482158">
        <w:rPr>
          <w:caps w:val="0"/>
        </w:rPr>
        <w:t>R</w:t>
      </w:r>
      <w:r w:rsidR="00507CA2">
        <w:t>ealizado</w:t>
      </w:r>
      <w:bookmarkEnd w:id="17"/>
    </w:p>
    <w:p w:rsidR="00CF7A24" w:rsidRPr="0000041B" w:rsidRDefault="00CF7A24" w:rsidP="0000041B">
      <w:pPr>
        <w:rPr>
          <w:color w:val="auto"/>
        </w:rPr>
      </w:pPr>
      <w:r w:rsidRPr="0000041B">
        <w:rPr>
          <w:color w:val="auto"/>
        </w:rPr>
        <w:t>É uma ferramenta que possibilita o acompanhamento detalhado de toda a movimentação de valores da empresa. Para isso, ele se baseia na entrada e saída monetária, por meio de um processo de análise realizado em períodos pré determinados.</w:t>
      </w:r>
    </w:p>
    <w:p w:rsidR="0000041B" w:rsidRDefault="00D43C16" w:rsidP="00342322">
      <w:pPr>
        <w:rPr>
          <w:color w:val="auto"/>
          <w:shd w:val="clear" w:color="auto" w:fill="FFFFFF"/>
        </w:rPr>
      </w:pPr>
      <w:r w:rsidRPr="0000041B">
        <w:rPr>
          <w:color w:val="auto"/>
          <w:shd w:val="clear" w:color="auto" w:fill="FFFFFF"/>
        </w:rPr>
        <w:t>O fluxo de caixa realizado de forma temporal (</w:t>
      </w:r>
      <w:r w:rsidRPr="0000041B">
        <w:rPr>
          <w:rFonts w:cs="Arial"/>
          <w:color w:val="auto"/>
          <w:shd w:val="clear" w:color="auto" w:fill="FFFFFF"/>
        </w:rPr>
        <w:t>diário</w:t>
      </w:r>
      <w:r w:rsidRPr="0000041B">
        <w:rPr>
          <w:color w:val="auto"/>
          <w:shd w:val="clear" w:color="auto" w:fill="FFFFFF"/>
        </w:rPr>
        <w:t>, semanal, mensal ou anual), permite que a empresa tenha um melhor acompanhamento financeiro, realizando projeções e estimativas.</w:t>
      </w:r>
      <w:r w:rsidR="00342322">
        <w:rPr>
          <w:color w:val="auto"/>
          <w:shd w:val="clear" w:color="auto" w:fill="FFFFFF"/>
        </w:rPr>
        <w:t xml:space="preserve"> D</w:t>
      </w:r>
      <w:r w:rsidR="00CF7A24" w:rsidRPr="0000041B">
        <w:rPr>
          <w:color w:val="auto"/>
          <w:shd w:val="clear" w:color="auto" w:fill="FFFFFF"/>
        </w:rPr>
        <w:t>emonstra os resultados financeiros atingidos em regime de caixa. Em poucas palavras, o fluxo de caixa pode ser definido como um movimento monetário que altera o saldo de dinheiro acumulado, ou seja, ele é o movimento do valor monetário que, efetivamente, entra e saí.</w:t>
      </w:r>
    </w:p>
    <w:p w:rsidR="0000041B" w:rsidRDefault="0000041B" w:rsidP="0000041B">
      <w:r>
        <w:t xml:space="preserve">Para acessar o fluxo de caixa realizado, acesse o menu </w:t>
      </w:r>
      <w:r w:rsidRPr="000A25B4">
        <w:rPr>
          <w:i/>
        </w:rPr>
        <w:t xml:space="preserve">Financeiro &gt; Fluxo de Caixa &gt; Fluxo de Caixa </w:t>
      </w:r>
      <w:r>
        <w:rPr>
          <w:i/>
        </w:rPr>
        <w:t>Realizado</w:t>
      </w:r>
      <w:r>
        <w:t>. Em seguida será aberta a tela abaixo:</w:t>
      </w:r>
    </w:p>
    <w:p w:rsidR="0000041B" w:rsidRDefault="0000041B" w:rsidP="0000041B">
      <w:pPr>
        <w:rPr>
          <w:color w:val="auto"/>
          <w:shd w:val="clear" w:color="auto" w:fill="FFFFFF"/>
        </w:rPr>
      </w:pPr>
    </w:p>
    <w:p w:rsidR="0000041B" w:rsidRDefault="0000041B" w:rsidP="0000041B">
      <w:pPr>
        <w:rPr>
          <w:color w:val="auto"/>
          <w:shd w:val="clear" w:color="auto" w:fill="FFFFFF"/>
        </w:rPr>
      </w:pPr>
      <w:r>
        <w:rPr>
          <w:noProof/>
        </w:rPr>
        <w:drawing>
          <wp:inline distT="0" distB="0" distL="0" distR="0" wp14:anchorId="53ECD8D6">
            <wp:extent cx="4931879" cy="1992702"/>
            <wp:effectExtent l="0" t="0" r="254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0791" cy="1996303"/>
                    </a:xfrm>
                    <a:prstGeom prst="rect">
                      <a:avLst/>
                    </a:prstGeom>
                  </pic:spPr>
                </pic:pic>
              </a:graphicData>
            </a:graphic>
          </wp:inline>
        </w:drawing>
      </w:r>
    </w:p>
    <w:p w:rsidR="0000041B" w:rsidRDefault="0000041B" w:rsidP="00836722">
      <w:pPr>
        <w:ind w:firstLine="0"/>
        <w:rPr>
          <w:color w:val="auto"/>
          <w:shd w:val="clear" w:color="auto" w:fill="FFFFFF"/>
        </w:rPr>
      </w:pPr>
    </w:p>
    <w:p w:rsidR="00836722" w:rsidRDefault="00836722" w:rsidP="00836722">
      <w:r>
        <w:t>A tela é dividida em duas partes, à esquerda encontramos as opções de filtros que irão selecionar e limitar as informações exibidas na consulta. Vejamos abaixo como utilizar cada campo dos filtros:</w:t>
      </w:r>
    </w:p>
    <w:p w:rsidR="00836722" w:rsidRDefault="00836722" w:rsidP="00836722">
      <w:r>
        <w:t>Estabelecimento – marque com a flag na caixa de seleção os estabelecimentos que serão exibidos no fluxo de caixa realizado.</w:t>
      </w:r>
    </w:p>
    <w:p w:rsidR="00836722" w:rsidRDefault="00836722" w:rsidP="00836722">
      <w:r>
        <w:t>Departamentos – marque com a flag na caixa de seleção os departamentos (centro de custos) que serão exibidos no fluxo de caixa realizado.</w:t>
      </w:r>
    </w:p>
    <w:p w:rsidR="00836722" w:rsidRDefault="00836722" w:rsidP="00836722">
      <w:r>
        <w:t>Data Inicial e Data Final – informe o período de tempo que será exibido no  fluxo de caixa realizado.</w:t>
      </w:r>
    </w:p>
    <w:p w:rsidR="00836722" w:rsidRDefault="00836722" w:rsidP="00836722">
      <w:r>
        <w:lastRenderedPageBreak/>
        <w:t>Periodicidade – informe o intervalo de tempo entre os dados que serão exibidos no fluxo de caixa. A periodicidade pode ser diária, semanal, quinzenal, bimestral, trimestral, semestral e anual.</w:t>
      </w:r>
    </w:p>
    <w:p w:rsidR="00836722" w:rsidRDefault="00836722" w:rsidP="00836722">
      <w:r>
        <w:t>Visualizar – marque com a flag as opções que deseja visualizar no fluxo de caixa realizado. As opções podem ser:</w:t>
      </w:r>
    </w:p>
    <w:p w:rsidR="00836722" w:rsidRDefault="00836722" w:rsidP="00836722">
      <w:pPr>
        <w:ind w:left="1416" w:firstLine="1"/>
      </w:pPr>
      <w:r>
        <w:t>Somente Sintéticos: mostra somente os valores agrupados nas contas sintéticas do plano de contas.</w:t>
      </w:r>
    </w:p>
    <w:p w:rsidR="00836722" w:rsidRDefault="00836722" w:rsidP="00836722">
      <w:pPr>
        <w:ind w:left="1416" w:firstLine="1"/>
      </w:pPr>
      <w:r>
        <w:t>Relatório por Departamento: mostra os valores do fluxo de caixa separados por centro de custo.</w:t>
      </w:r>
    </w:p>
    <w:p w:rsidR="00342322" w:rsidRDefault="00836722" w:rsidP="00342322">
      <w:pPr>
        <w:ind w:left="1416" w:firstLine="1"/>
      </w:pPr>
      <w:r>
        <w:t>Contas Zeradas: mostra no fluxo de caixa as contas que não tiveram nenhuma movimentação.</w:t>
      </w:r>
    </w:p>
    <w:p w:rsidR="00342322" w:rsidRDefault="00342322" w:rsidP="00342322">
      <w:r>
        <w:t>Após preencher os campos e utilizar os filtros, clique no botão “Atualizar” para que o fluxo de caixa realizado seja exibido ao lado direito da tela. Veja imagem abaixo:</w:t>
      </w:r>
    </w:p>
    <w:p w:rsidR="00A85D3C" w:rsidRDefault="00A85D3C" w:rsidP="00342322"/>
    <w:p w:rsidR="00A85D3C" w:rsidRDefault="00A85D3C" w:rsidP="00A85D3C">
      <w:r>
        <w:rPr>
          <w:noProof/>
        </w:rPr>
        <w:drawing>
          <wp:inline distT="0" distB="0" distL="0" distR="0" wp14:anchorId="50FCA640" wp14:editId="19A0C432">
            <wp:extent cx="4993699" cy="267418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2151" cy="2678715"/>
                    </a:xfrm>
                    <a:prstGeom prst="rect">
                      <a:avLst/>
                    </a:prstGeom>
                  </pic:spPr>
                </pic:pic>
              </a:graphicData>
            </a:graphic>
          </wp:inline>
        </w:drawing>
      </w:r>
    </w:p>
    <w:p w:rsidR="00A85D3C" w:rsidRDefault="00A85D3C" w:rsidP="00A85D3C"/>
    <w:p w:rsidR="00A85D3C" w:rsidRDefault="00A85D3C" w:rsidP="00A85D3C">
      <w:r>
        <w:t>Em nosso exemplo acima, os filtros foram marcados da seguinte maneira:</w:t>
      </w:r>
    </w:p>
    <w:p w:rsidR="00A85D3C" w:rsidRDefault="00A85D3C" w:rsidP="00A85D3C">
      <w:r>
        <w:t>Estabelecimento – todos</w:t>
      </w:r>
    </w:p>
    <w:p w:rsidR="00A85D3C" w:rsidRDefault="00A85D3C" w:rsidP="00A85D3C">
      <w:r>
        <w:t>Departamento – todos</w:t>
      </w:r>
    </w:p>
    <w:p w:rsidR="00A85D3C" w:rsidRDefault="00A85D3C" w:rsidP="00A85D3C">
      <w:r>
        <w:t>Data Inicial – 01/04/2019</w:t>
      </w:r>
    </w:p>
    <w:p w:rsidR="00A85D3C" w:rsidRDefault="00A85D3C" w:rsidP="00A85D3C">
      <w:r>
        <w:t>Data Final – 30/06/2019</w:t>
      </w:r>
    </w:p>
    <w:p w:rsidR="00A85D3C" w:rsidRDefault="00A85D3C" w:rsidP="00A85D3C">
      <w:r>
        <w:t>Periodicidade – mensal</w:t>
      </w:r>
    </w:p>
    <w:p w:rsidR="00A85D3C" w:rsidRDefault="00A85D3C" w:rsidP="00A85D3C">
      <w:r>
        <w:lastRenderedPageBreak/>
        <w:t xml:space="preserve">Note que ao lado direito encontra-se a exibição do fluxo de caixa realizado, as colunas estão agrupando os valores por mês, de acordo com a periodicidade selecionada no filtro.  </w:t>
      </w:r>
    </w:p>
    <w:p w:rsidR="00A85D3C" w:rsidRDefault="00A85D3C" w:rsidP="00A85D3C">
      <w:r>
        <w:t xml:space="preserve">A linha Saldo Inicial da primeira coluna é composta pelo saldo final do dia anterior. </w:t>
      </w:r>
    </w:p>
    <w:p w:rsidR="00A85D3C" w:rsidRDefault="00A85D3C" w:rsidP="00A85D3C">
      <w:r>
        <w:t>A divisão das linhas é feita de acordo com o nível da conta do plano de contas. Primeiro temos os valores somados nas contas sintéticas, e abaixo delas as contas analíticas.</w:t>
      </w:r>
    </w:p>
    <w:p w:rsidR="00A85D3C" w:rsidRDefault="00A85D3C" w:rsidP="00A85D3C">
      <w:r>
        <w:t>Os dados informados neste fluxo de caixa são baseados nos lançamentos realizados nas baixas e lançamentos bancários conciliados.</w:t>
      </w:r>
    </w:p>
    <w:p w:rsidR="00A85D3C" w:rsidRDefault="00A85D3C" w:rsidP="00A85D3C">
      <w:r>
        <w:t>Caso queira realizar alguma alteração na exibição do fluxo de caixa, utilize os filtros e clique novamente no botão “Atualizar”.</w:t>
      </w:r>
    </w:p>
    <w:p w:rsidR="00615357" w:rsidRDefault="00615357">
      <w:pPr>
        <w:spacing w:after="160" w:line="259" w:lineRule="auto"/>
        <w:ind w:firstLine="0"/>
        <w:jc w:val="left"/>
      </w:pPr>
      <w:r>
        <w:br w:type="page"/>
      </w:r>
    </w:p>
    <w:p w:rsidR="00615357" w:rsidRDefault="00615357" w:rsidP="00615357">
      <w:pPr>
        <w:pStyle w:val="Ttulo1"/>
      </w:pPr>
      <w:bookmarkStart w:id="18" w:name="_Toc14180353"/>
      <w:r>
        <w:lastRenderedPageBreak/>
        <w:t>Agendamento de fluxo de caixa</w:t>
      </w:r>
      <w:bookmarkEnd w:id="18"/>
    </w:p>
    <w:p w:rsidR="00196116" w:rsidRDefault="00196116" w:rsidP="00704720">
      <w:r>
        <w:t>O agendamento de fluxo de caixa é uma ferramenta que auxilia a registrar todas as despesas e receitas que muito provavelmente ou com certeza irão ocorrer no decorrer do mês. Dessa</w:t>
      </w:r>
      <w:r w:rsidR="00E22A6E">
        <w:t xml:space="preserve"> forma,</w:t>
      </w:r>
      <w:r>
        <w:t xml:space="preserve"> o gestor não corre o risco de </w:t>
      </w:r>
      <w:r w:rsidR="00214938">
        <w:t xml:space="preserve">esquecer de </w:t>
      </w:r>
      <w:r>
        <w:t>pagar alguma conta caso algum boleto tenha sido extraviado, por exemplo.</w:t>
      </w:r>
    </w:p>
    <w:p w:rsidR="00196116" w:rsidRDefault="00196116" w:rsidP="00196116">
      <w:pPr>
        <w:rPr>
          <w:sz w:val="30"/>
          <w:szCs w:val="30"/>
        </w:rPr>
      </w:pPr>
      <w:r>
        <w:t>Para o agendamento do fluxo de caixa deve se dar preferência as movimentações periódicas, parcelamentos e contas que tenham pouca ou nenhuma variação no valor. Por exemplo, uma agência de publicidade que tenha uma carteira já sólida de clientes – com contratos longos – e pegue poucos trabalhos menores no decorrer do mês, pode, como receita fixa, agendar essa entrada de dinheiro e começar a desenhar seu fluxo de caixa previsto.</w:t>
      </w:r>
    </w:p>
    <w:p w:rsidR="00196116" w:rsidRDefault="00196116" w:rsidP="00196116">
      <w:pPr>
        <w:rPr>
          <w:sz w:val="30"/>
          <w:szCs w:val="30"/>
        </w:rPr>
      </w:pPr>
      <w:r>
        <w:t>A maioria das despesas fixas de empresas</w:t>
      </w:r>
      <w:r w:rsidR="00704720">
        <w:t xml:space="preserve"> são r</w:t>
      </w:r>
      <w:r w:rsidR="00704720" w:rsidRPr="00704720">
        <w:t>ecorrente com período indefinido</w:t>
      </w:r>
      <w:r w:rsidR="00704720">
        <w:t>,</w:t>
      </w:r>
      <w:r>
        <w:t xml:space="preserve"> não têm sempre o mesmo valor, porém, se o gestor perceber que a variação é sempre pequena, ele pode agendar essas contas a pagar, água e luz são bons exemplos, e na hora de contabilizar, ele poderá mudar o valor sem alterar drasticamente a previsão mensal de gastos.</w:t>
      </w:r>
    </w:p>
    <w:p w:rsidR="00196116" w:rsidRDefault="00196116" w:rsidP="00196116">
      <w:pPr>
        <w:rPr>
          <w:sz w:val="30"/>
          <w:szCs w:val="30"/>
        </w:rPr>
      </w:pPr>
      <w:r>
        <w:t xml:space="preserve">Já as despesas fixas indispensáveis de serem agendadas são em geral as mais dispendiosas, como empréstimos, salários, pagamentos de vales de refeição e transporte, aluguel e até mesmo investimentos ou depósitos em poupança. </w:t>
      </w:r>
    </w:p>
    <w:p w:rsidR="00196116" w:rsidRDefault="00196116" w:rsidP="00196116">
      <w:r>
        <w:t>No entanto, empréstimos, investimentos em infraestrutura e pagamento de compras parceladas têm uma diferença dos outros tipos de conta, eles têm um período</w:t>
      </w:r>
      <w:r w:rsidR="00704720">
        <w:t xml:space="preserve"> </w:t>
      </w:r>
      <w:r>
        <w:t>de duração</w:t>
      </w:r>
      <w:r w:rsidR="00704720">
        <w:t xml:space="preserve"> definido</w:t>
      </w:r>
      <w:r>
        <w:t>. Indiferente da frequência, é necessário criar as parcelas e suas datas de vencimento com precisão, pois assim, você saberá quando e quanto o seu fluxo de caixa voltará a aumentar e, consequentemente, poderá saber quando você terá o seu potencial de investimento de volta.</w:t>
      </w:r>
    </w:p>
    <w:p w:rsidR="00704720" w:rsidRDefault="00704720" w:rsidP="00196116">
      <w:r>
        <w:t xml:space="preserve">Para criar um agendamento fluxo de caixa, acesse o menu </w:t>
      </w:r>
      <w:r w:rsidRPr="00704720">
        <w:rPr>
          <w:i/>
        </w:rPr>
        <w:t>Financeiro &gt; Fluxo de Caixa &gt; Agendamento</w:t>
      </w:r>
      <w:r>
        <w:t>. Em seguida será aberta a seguinte tela:</w:t>
      </w:r>
    </w:p>
    <w:p w:rsidR="00704720" w:rsidRDefault="00704720" w:rsidP="00196116"/>
    <w:p w:rsidR="00704720" w:rsidRDefault="00704720" w:rsidP="00196116">
      <w:r>
        <w:rPr>
          <w:noProof/>
        </w:rPr>
        <w:lastRenderedPageBreak/>
        <w:drawing>
          <wp:inline distT="0" distB="0" distL="0" distR="0" wp14:anchorId="354CD069" wp14:editId="27669471">
            <wp:extent cx="5124091" cy="1301509"/>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1602" cy="1326276"/>
                    </a:xfrm>
                    <a:prstGeom prst="rect">
                      <a:avLst/>
                    </a:prstGeom>
                  </pic:spPr>
                </pic:pic>
              </a:graphicData>
            </a:graphic>
          </wp:inline>
        </w:drawing>
      </w:r>
    </w:p>
    <w:p w:rsidR="00704720" w:rsidRDefault="00704720" w:rsidP="00196116"/>
    <w:p w:rsidR="005974CC" w:rsidRDefault="005974CC" w:rsidP="00196116">
      <w:r>
        <w:t>A tela é dividida em duas partes, acima podemos visualizar os filtros que podem ser utilizados para pesquisar um agendamento especifico. Abaixo, vemos a grid com os agendamentos realizados até o momento.</w:t>
      </w:r>
    </w:p>
    <w:p w:rsidR="005974CC" w:rsidRDefault="005974CC" w:rsidP="00196116">
      <w:r>
        <w:t xml:space="preserve">No sistema Faktory </w:t>
      </w:r>
      <w:proofErr w:type="spellStart"/>
      <w:r>
        <w:t>One</w:t>
      </w:r>
      <w:proofErr w:type="spellEnd"/>
      <w:r>
        <w:t xml:space="preserve"> podemos realizara três tipos de agendamento, sendo eles: único, recorrente com período definido e recorrente com período indefinido.</w:t>
      </w:r>
    </w:p>
    <w:p w:rsidR="00403F5F" w:rsidRDefault="00403F5F" w:rsidP="00196116"/>
    <w:p w:rsidR="00403F5F" w:rsidRDefault="00403F5F" w:rsidP="00403F5F">
      <w:pPr>
        <w:pStyle w:val="Ttulo2"/>
      </w:pPr>
      <w:bookmarkStart w:id="19" w:name="_Toc14180354"/>
      <w:r>
        <w:t>Agendamento Único</w:t>
      </w:r>
      <w:bookmarkEnd w:id="19"/>
    </w:p>
    <w:p w:rsidR="009D2DFD" w:rsidRDefault="009D2DFD" w:rsidP="009D2DFD">
      <w:r>
        <w:t>O agendamento único refere-se a movimentações financeiras isoladas, que não possuem recorrência ou periodicidade, mas que é certeza que irão ocorrer. Por exemplo, um cliente que confirma um fechamento de contrato em uma data futura. Neste caso o gestor poderá já contar com esse valor em seu fluxo de caixa previsto.</w:t>
      </w:r>
    </w:p>
    <w:p w:rsidR="009D2DFD" w:rsidRDefault="009D2DFD" w:rsidP="009D2DFD">
      <w:r>
        <w:t>Para criar um fluxo de caixa único, clique no botão “Novo”, em seguida será exibida a tela de Inclusão de Agendamento, veja nosso exemplo abaixo:</w:t>
      </w:r>
    </w:p>
    <w:p w:rsidR="009D2DFD" w:rsidRDefault="009D2DFD" w:rsidP="009D2DFD"/>
    <w:p w:rsidR="009D2DFD" w:rsidRDefault="009D2DFD" w:rsidP="009D2DFD">
      <w:r>
        <w:rPr>
          <w:noProof/>
        </w:rPr>
        <w:drawing>
          <wp:inline distT="0" distB="0" distL="0" distR="0" wp14:anchorId="3D7FBE0B" wp14:editId="7336A111">
            <wp:extent cx="2880025" cy="297853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5051" cy="2994077"/>
                    </a:xfrm>
                    <a:prstGeom prst="rect">
                      <a:avLst/>
                    </a:prstGeom>
                  </pic:spPr>
                </pic:pic>
              </a:graphicData>
            </a:graphic>
          </wp:inline>
        </w:drawing>
      </w:r>
    </w:p>
    <w:p w:rsidR="009D2DFD" w:rsidRDefault="009D2DFD" w:rsidP="009D2DFD">
      <w:r>
        <w:lastRenderedPageBreak/>
        <w:t>Para criar um agendamento único no fluxo de caixa preencha os campos da seguinte forma:</w:t>
      </w:r>
    </w:p>
    <w:p w:rsidR="009D2DFD" w:rsidRDefault="009D2DFD" w:rsidP="009D2DFD">
      <w:r>
        <w:t>Estabelecimento – selecione o estabelecimento em que ocorrerá esta movimentação financeira.</w:t>
      </w:r>
    </w:p>
    <w:p w:rsidR="009D2DFD" w:rsidRDefault="009D2DFD" w:rsidP="009D2DFD">
      <w:r>
        <w:t>Tipo de Agendamento – informe se o agendamento é do tipo receber ou pagar.</w:t>
      </w:r>
    </w:p>
    <w:p w:rsidR="009D2DFD" w:rsidRDefault="009D2DFD" w:rsidP="009D2DFD">
      <w:r>
        <w:t>Participante – informe o participante que estará vinculado a esta futura movimentação. Não é um campo obrigatório.</w:t>
      </w:r>
    </w:p>
    <w:p w:rsidR="009D2DFD" w:rsidRDefault="009D2DFD" w:rsidP="009D2DFD">
      <w:r>
        <w:t>Conta – informe a conta do plano de contas referente a esta movimentação.</w:t>
      </w:r>
    </w:p>
    <w:p w:rsidR="009D2DFD" w:rsidRDefault="009D2DFD" w:rsidP="009D2DFD">
      <w:r>
        <w:t>Departamento – informe o centro de custo referente a esta movimentação.</w:t>
      </w:r>
    </w:p>
    <w:p w:rsidR="009D2DFD" w:rsidRDefault="009D2DFD" w:rsidP="009D2DFD">
      <w:r>
        <w:t>Data do Evento – informe a data em que ocorrerá esta movimentação financeira.</w:t>
      </w:r>
    </w:p>
    <w:p w:rsidR="009D2DFD" w:rsidRDefault="009D2DFD" w:rsidP="009D2DFD">
      <w:r>
        <w:t>Valor – informe o valor da futura movimentação financeira.</w:t>
      </w:r>
    </w:p>
    <w:p w:rsidR="009D2DFD" w:rsidRDefault="009D2DFD" w:rsidP="009D2DFD">
      <w:r>
        <w:t xml:space="preserve">Histórico – descreva alguma informação </w:t>
      </w:r>
      <w:r w:rsidR="00CD24EB">
        <w:t>sobre o agendamento, se desejar.</w:t>
      </w:r>
    </w:p>
    <w:p w:rsidR="00CD24EB" w:rsidRDefault="00CD24EB" w:rsidP="00CD24EB">
      <w:r>
        <w:t>Frequência – informe a frequência desse agendamento. Em nosso exemplo por ser tratar de uma movimentação isolada, selecionamos a opção único.</w:t>
      </w:r>
    </w:p>
    <w:p w:rsidR="00CD24EB" w:rsidRDefault="00CD24EB" w:rsidP="00CD24EB">
      <w:r>
        <w:t>Após preencher os campos, clique no botão “Gravar”. Em seguida, veja que o agendamento realizado se encontra na grid da tela principal de agendamento de fluxo de caixa. Veja imagem abaixo:</w:t>
      </w:r>
    </w:p>
    <w:p w:rsidR="00CD24EB" w:rsidRDefault="00CD24EB" w:rsidP="00CD24EB"/>
    <w:p w:rsidR="00CD24EB" w:rsidRDefault="00CD24EB" w:rsidP="00CD24EB">
      <w:r>
        <w:rPr>
          <w:noProof/>
        </w:rPr>
        <w:drawing>
          <wp:inline distT="0" distB="0" distL="0" distR="0" wp14:anchorId="57B64F3E" wp14:editId="3873E401">
            <wp:extent cx="4905375" cy="1271337"/>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9643" cy="1272443"/>
                    </a:xfrm>
                    <a:prstGeom prst="rect">
                      <a:avLst/>
                    </a:prstGeom>
                  </pic:spPr>
                </pic:pic>
              </a:graphicData>
            </a:graphic>
          </wp:inline>
        </w:drawing>
      </w:r>
    </w:p>
    <w:p w:rsidR="00CD24EB" w:rsidRDefault="00CD24EB" w:rsidP="00CD24EB"/>
    <w:p w:rsidR="00CD24EB" w:rsidRDefault="00CD24EB" w:rsidP="00CD24EB">
      <w:r>
        <w:t>Para visualizar como esse agendamento único impactou o fluxo de caixa previsto, acesse o menu</w:t>
      </w:r>
      <w:r w:rsidR="00FE5953">
        <w:t xml:space="preserve"> </w:t>
      </w:r>
      <w:r w:rsidR="00FE5953" w:rsidRPr="000A25B4">
        <w:rPr>
          <w:i/>
        </w:rPr>
        <w:t>Financeiro &gt; Fluxo de Caixa &gt; Fluxo de Caixa Previsto</w:t>
      </w:r>
      <w:r w:rsidR="00FE5953">
        <w:rPr>
          <w:i/>
        </w:rPr>
        <w:t xml:space="preserve">. </w:t>
      </w:r>
      <w:r w:rsidR="00FE5953">
        <w:t xml:space="preserve">Em nosso exemplo, filtramos as datas de uma semana especifica, de 22/07/2019 </w:t>
      </w:r>
      <w:r w:rsidR="00FE5953">
        <w:lastRenderedPageBreak/>
        <w:t>a 26/07/2019, e marcamos para considerar no fluxo de caixa os títulos,  e agendamentos, a periodicidade é diária. Veja imagem abaixo:</w:t>
      </w:r>
    </w:p>
    <w:p w:rsidR="00FE5953" w:rsidRDefault="00FE5953" w:rsidP="00CD24EB"/>
    <w:p w:rsidR="00FE5953" w:rsidRDefault="00FE5953" w:rsidP="00CD24EB">
      <w:r>
        <w:rPr>
          <w:noProof/>
        </w:rPr>
        <w:drawing>
          <wp:inline distT="0" distB="0" distL="0" distR="0" wp14:anchorId="26878DFA" wp14:editId="6A79482D">
            <wp:extent cx="4748086" cy="20764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3993" cy="2079033"/>
                    </a:xfrm>
                    <a:prstGeom prst="rect">
                      <a:avLst/>
                    </a:prstGeom>
                  </pic:spPr>
                </pic:pic>
              </a:graphicData>
            </a:graphic>
          </wp:inline>
        </w:drawing>
      </w:r>
    </w:p>
    <w:p w:rsidR="00FE5953" w:rsidRDefault="00FE5953" w:rsidP="00CD24EB"/>
    <w:p w:rsidR="00FE5953" w:rsidRDefault="00FE5953" w:rsidP="00CD24EB">
      <w:r>
        <w:t>Note que na imagem acima, na coluna do dia 22/07/2019, na linha da conta Vendas – Serviços, encontra-se o valor de R$2.000,00 conforme o agendamento realizado em nosso exemplo anterior.</w:t>
      </w:r>
    </w:p>
    <w:p w:rsidR="00D238D5" w:rsidRDefault="00D238D5" w:rsidP="00CD24EB"/>
    <w:p w:rsidR="006A56A9" w:rsidRDefault="007F1295" w:rsidP="00641B10">
      <w:pPr>
        <w:pStyle w:val="Ttulo2"/>
      </w:pPr>
      <w:bookmarkStart w:id="20" w:name="_Toc14180355"/>
      <w:r>
        <w:rPr>
          <w:caps w:val="0"/>
        </w:rPr>
        <w:t>A</w:t>
      </w:r>
      <w:r>
        <w:t xml:space="preserve">gendamento </w:t>
      </w:r>
      <w:r w:rsidR="00D238D5" w:rsidRPr="00D238D5">
        <w:t>Recorrente com período definido</w:t>
      </w:r>
      <w:bookmarkEnd w:id="20"/>
    </w:p>
    <w:p w:rsidR="006A56A9" w:rsidRPr="006A56A9" w:rsidRDefault="006A56A9" w:rsidP="006A56A9">
      <w:r>
        <w:t>O agendamento recorrente com período definido refere-se a movimentações financeiras que possuem uma recorrência e periodicidade, e seu período de duração é determinado. Por exemplo, um empréstimo contratado</w:t>
      </w:r>
      <w:r w:rsidR="00607CC9">
        <w:t xml:space="preserve"> em um banco, possui parcelas e valores pré-estabelecidos, que dificilmente sofrerão alterações.</w:t>
      </w:r>
    </w:p>
    <w:p w:rsidR="006A56A9" w:rsidRDefault="006A56A9" w:rsidP="006A56A9">
      <w:r>
        <w:t xml:space="preserve">Para criar um fluxo de </w:t>
      </w:r>
      <w:r w:rsidR="004056BA">
        <w:t>caixa recorrente com período definido</w:t>
      </w:r>
      <w:r>
        <w:t>, clique no botão “Novo”, em seguida será exibida a tela de Inclusão de Agendamento, veja nosso exemplo abaixo:</w:t>
      </w:r>
    </w:p>
    <w:p w:rsidR="004056BA" w:rsidRDefault="004056BA" w:rsidP="006A56A9"/>
    <w:p w:rsidR="004056BA" w:rsidRDefault="004056BA" w:rsidP="006A56A9">
      <w:r>
        <w:rPr>
          <w:noProof/>
        </w:rPr>
        <w:lastRenderedPageBreak/>
        <w:drawing>
          <wp:inline distT="0" distB="0" distL="0" distR="0" wp14:anchorId="3DA0D285" wp14:editId="56F9FDE5">
            <wp:extent cx="3700398" cy="38195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2318" cy="3821507"/>
                    </a:xfrm>
                    <a:prstGeom prst="rect">
                      <a:avLst/>
                    </a:prstGeom>
                  </pic:spPr>
                </pic:pic>
              </a:graphicData>
            </a:graphic>
          </wp:inline>
        </w:drawing>
      </w:r>
    </w:p>
    <w:p w:rsidR="004056BA" w:rsidRDefault="004056BA" w:rsidP="006A56A9"/>
    <w:p w:rsidR="008D1C04" w:rsidRDefault="008D1C04" w:rsidP="008D1C04">
      <w:r>
        <w:t>Para criar um agendamento recorrente com período definido no fluxo de caixa preencha os campos da seguinte forma:</w:t>
      </w:r>
    </w:p>
    <w:p w:rsidR="008D1C04" w:rsidRDefault="008D1C04" w:rsidP="008D1C04">
      <w:r>
        <w:t>Estabelecimento – selecione o estabelecimento em que ocorrerá esta movimentação financeira.</w:t>
      </w:r>
    </w:p>
    <w:p w:rsidR="008D1C04" w:rsidRDefault="008D1C04" w:rsidP="008D1C04">
      <w:r>
        <w:t>Tipo de Agendamento – informe se o agendamento é do tipo receber ou pagar.</w:t>
      </w:r>
    </w:p>
    <w:p w:rsidR="008D1C04" w:rsidRDefault="008D1C04" w:rsidP="008D1C04">
      <w:r>
        <w:t xml:space="preserve">Participante – informe o participante que estará vinculado a esta futura movimentação. Não é um campo obrigatório. </w:t>
      </w:r>
    </w:p>
    <w:p w:rsidR="008D1C04" w:rsidRDefault="008D1C04" w:rsidP="008D1C04">
      <w:r>
        <w:t>Conta – informe a conta do plano de contas referente a esta movimentação.</w:t>
      </w:r>
    </w:p>
    <w:p w:rsidR="008D1C04" w:rsidRDefault="008D1C04" w:rsidP="008D1C04">
      <w:r>
        <w:t>Departamento – informe o centro de custo referente a esta movimentação.</w:t>
      </w:r>
    </w:p>
    <w:p w:rsidR="008D1C04" w:rsidRDefault="008D1C04" w:rsidP="008D1C04">
      <w:r>
        <w:t xml:space="preserve">Data do Evento – informe a data em que ocorrerá </w:t>
      </w:r>
      <w:r w:rsidR="0027142C">
        <w:t>a</w:t>
      </w:r>
      <w:r>
        <w:t xml:space="preserve"> primeira parcela desta movimentação financeira.</w:t>
      </w:r>
    </w:p>
    <w:p w:rsidR="008D1C04" w:rsidRDefault="008D1C04" w:rsidP="008D1C04">
      <w:r>
        <w:t>Valor – informe o valor</w:t>
      </w:r>
      <w:r w:rsidR="0027142C">
        <w:t xml:space="preserve"> da</w:t>
      </w:r>
      <w:r>
        <w:t xml:space="preserve"> futura movimentação financeira.</w:t>
      </w:r>
    </w:p>
    <w:p w:rsidR="008D1C04" w:rsidRDefault="008D1C04" w:rsidP="008D1C04">
      <w:r>
        <w:t>Histórico – descreva alguma informação sobre o agendamento, se desejar.</w:t>
      </w:r>
    </w:p>
    <w:p w:rsidR="0027142C" w:rsidRDefault="008D1C04" w:rsidP="008D1C04">
      <w:r>
        <w:t xml:space="preserve">Frequência – informe a frequência desse agendamento. </w:t>
      </w:r>
      <w:r w:rsidR="0027142C">
        <w:t>Em nosso exemplo selecionamos recorrente com período definido.</w:t>
      </w:r>
    </w:p>
    <w:p w:rsidR="0027142C" w:rsidRDefault="0027142C" w:rsidP="008D1C04">
      <w:r>
        <w:lastRenderedPageBreak/>
        <w:t>Intervalo – informe a intermitência entre as movimentações.</w:t>
      </w:r>
    </w:p>
    <w:p w:rsidR="0027142C" w:rsidRDefault="0027142C" w:rsidP="0027142C">
      <w:r>
        <w:t>Quantidade – informe quantas vezes essa movimentação ocorrerá.</w:t>
      </w:r>
    </w:p>
    <w:p w:rsidR="008D1C04" w:rsidRDefault="008D1C04" w:rsidP="0027142C">
      <w:r>
        <w:t>Após preencher os campos, clique no botão “Gravar”. Em seguida, veja que o</w:t>
      </w:r>
      <w:r w:rsidR="0027142C">
        <w:t>s</w:t>
      </w:r>
      <w:r>
        <w:t xml:space="preserve"> agendamento</w:t>
      </w:r>
      <w:r w:rsidR="0027142C">
        <w:t>s</w:t>
      </w:r>
      <w:r>
        <w:t xml:space="preserve"> realizado</w:t>
      </w:r>
      <w:r w:rsidR="0027142C">
        <w:t>s</w:t>
      </w:r>
      <w:r>
        <w:t xml:space="preserve"> se encontra</w:t>
      </w:r>
      <w:r w:rsidR="0027142C">
        <w:t>m</w:t>
      </w:r>
      <w:r>
        <w:t xml:space="preserve"> na grid da tela principal de agendamento de fluxo de caixa. Veja imagem abaixo:</w:t>
      </w:r>
    </w:p>
    <w:p w:rsidR="0027142C" w:rsidRDefault="0027142C" w:rsidP="0027142C"/>
    <w:p w:rsidR="0027142C" w:rsidRDefault="0027142C" w:rsidP="0027142C">
      <w:r>
        <w:rPr>
          <w:noProof/>
        </w:rPr>
        <w:drawing>
          <wp:inline distT="0" distB="0" distL="0" distR="0" wp14:anchorId="00B8FF45" wp14:editId="567EE232">
            <wp:extent cx="4838700" cy="1849221"/>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6621" cy="1852248"/>
                    </a:xfrm>
                    <a:prstGeom prst="rect">
                      <a:avLst/>
                    </a:prstGeom>
                  </pic:spPr>
                </pic:pic>
              </a:graphicData>
            </a:graphic>
          </wp:inline>
        </w:drawing>
      </w:r>
    </w:p>
    <w:p w:rsidR="0027142C" w:rsidRDefault="0027142C" w:rsidP="0027142C"/>
    <w:p w:rsidR="00477B08" w:rsidRDefault="0027142C" w:rsidP="00477B08">
      <w:r>
        <w:t xml:space="preserve">Neste nosso exemplo foram criados 10 agendamentos de fluxo de caixa com periodicidade mensal. Para visualizar como esses agendamentos impactaram o fluxo de caixa previsto, acesse o menu </w:t>
      </w:r>
      <w:r w:rsidRPr="000A25B4">
        <w:rPr>
          <w:i/>
        </w:rPr>
        <w:t>Financeiro &gt; Fluxo de Caixa &gt; Fluxo de Caixa Previsto</w:t>
      </w:r>
      <w:r>
        <w:rPr>
          <w:i/>
        </w:rPr>
        <w:t xml:space="preserve">. </w:t>
      </w:r>
      <w:r>
        <w:t>Em nosso exemplo filtramos o período de 15/07/2019 a 31/12/2019, periodicidade mensal e marcamos para serem considerados os títulos e agendamentos no fluxo de caixa. Veja imagem abaix</w:t>
      </w:r>
      <w:r w:rsidR="00477B08">
        <w:t>o:</w:t>
      </w:r>
    </w:p>
    <w:p w:rsidR="00477B08" w:rsidRDefault="00477B08" w:rsidP="00477B08"/>
    <w:p w:rsidR="00477B08" w:rsidRDefault="00977975" w:rsidP="00477B08">
      <w:r>
        <w:rPr>
          <w:noProof/>
        </w:rPr>
        <w:drawing>
          <wp:inline distT="0" distB="0" distL="0" distR="0" wp14:anchorId="129BAAC8" wp14:editId="418591A3">
            <wp:extent cx="5038725" cy="20613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2028" cy="2062701"/>
                    </a:xfrm>
                    <a:prstGeom prst="rect">
                      <a:avLst/>
                    </a:prstGeom>
                  </pic:spPr>
                </pic:pic>
              </a:graphicData>
            </a:graphic>
          </wp:inline>
        </w:drawing>
      </w:r>
    </w:p>
    <w:p w:rsidR="0027142C" w:rsidRDefault="0027142C" w:rsidP="0027142C"/>
    <w:p w:rsidR="00477B08" w:rsidRDefault="00477B08" w:rsidP="00477B08">
      <w:r>
        <w:t>Note que na imagem acima, na linha da conta Empréstimos Cont</w:t>
      </w:r>
      <w:r w:rsidR="00977975">
        <w:t>r</w:t>
      </w:r>
      <w:r>
        <w:t>atados, encontra-se o valor de R$2.600,00 em cada coluna do mês correspondente, conforme o agendamento realizado em nosso exemplo anterior.</w:t>
      </w:r>
    </w:p>
    <w:p w:rsidR="00C03FFA" w:rsidRDefault="007F1295" w:rsidP="00C03FFA">
      <w:pPr>
        <w:pStyle w:val="Ttulo2"/>
      </w:pPr>
      <w:bookmarkStart w:id="21" w:name="_Toc14180356"/>
      <w:r>
        <w:lastRenderedPageBreak/>
        <w:t xml:space="preserve">Agendamento </w:t>
      </w:r>
      <w:r w:rsidR="00C03FFA" w:rsidRPr="00C03FFA">
        <w:t>Recorrente com período indefinido</w:t>
      </w:r>
      <w:bookmarkEnd w:id="21"/>
    </w:p>
    <w:p w:rsidR="00B11A0D" w:rsidRDefault="00B11A0D" w:rsidP="00B11A0D">
      <w:r>
        <w:t>O agendamento recorrente com período indefinido refere-se a movimentações financeiras que possuem recorrência, periodicidade e seu período de duração é indeterminado. Por exemplo, despesas com internet e luz por exemplo,  são recorrentes e a variação dos valores de um mês a outro é pequena, e na hora de contabilizar, é possível mudar o valor sem alterar drasticamente a previsão mensal de gastos.</w:t>
      </w:r>
    </w:p>
    <w:p w:rsidR="00B11A0D" w:rsidRDefault="00B11A0D" w:rsidP="00B11A0D">
      <w:r>
        <w:t>Para criar um fluxo de caixa recorrente com período indefinido, clique no botão “Novo”, em seguida será exibida a tela de Inclusão de Agendamento, veja nosso exemplo abaixo:</w:t>
      </w:r>
    </w:p>
    <w:p w:rsidR="00B11A0D" w:rsidRDefault="00B11A0D" w:rsidP="00B11A0D"/>
    <w:p w:rsidR="00B11A0D" w:rsidRDefault="00B11A0D" w:rsidP="00B11A0D">
      <w:r>
        <w:rPr>
          <w:noProof/>
        </w:rPr>
        <w:drawing>
          <wp:inline distT="0" distB="0" distL="0" distR="0" wp14:anchorId="574672BD" wp14:editId="15797E5C">
            <wp:extent cx="3476625" cy="35673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2502" cy="3573410"/>
                    </a:xfrm>
                    <a:prstGeom prst="rect">
                      <a:avLst/>
                    </a:prstGeom>
                  </pic:spPr>
                </pic:pic>
              </a:graphicData>
            </a:graphic>
          </wp:inline>
        </w:drawing>
      </w:r>
    </w:p>
    <w:p w:rsidR="00F07620" w:rsidRDefault="00F07620" w:rsidP="00B11A0D"/>
    <w:p w:rsidR="00F07620" w:rsidRDefault="00F07620" w:rsidP="00F07620">
      <w:r>
        <w:t xml:space="preserve">Para criar um agendamento recorrente com período </w:t>
      </w:r>
      <w:r w:rsidR="009E57B4">
        <w:t>in</w:t>
      </w:r>
      <w:r>
        <w:t>definido no fluxo de caixa preencha os campos da seguinte forma:</w:t>
      </w:r>
    </w:p>
    <w:p w:rsidR="00F07620" w:rsidRDefault="00F07620" w:rsidP="00F07620">
      <w:r>
        <w:t>Estabelecimento – selecione o estabelecimento em que ocorrerá esta movimentação financeira.</w:t>
      </w:r>
    </w:p>
    <w:p w:rsidR="00F07620" w:rsidRDefault="00F07620" w:rsidP="00F07620">
      <w:r>
        <w:t>Tipo de Agendamento – informe se o agendamento é do tipo receber ou pagar.</w:t>
      </w:r>
    </w:p>
    <w:p w:rsidR="00F07620" w:rsidRDefault="00F07620" w:rsidP="00F07620">
      <w:r>
        <w:t xml:space="preserve">Participante – informe o participante que estará vinculado a esta futura movimentação. Não é um campo obrigatório. </w:t>
      </w:r>
    </w:p>
    <w:p w:rsidR="00F07620" w:rsidRDefault="00F07620" w:rsidP="00F07620">
      <w:r>
        <w:lastRenderedPageBreak/>
        <w:t>Conta – informe a conta do plano de contas referente a esta movimentação.</w:t>
      </w:r>
    </w:p>
    <w:p w:rsidR="00F07620" w:rsidRDefault="00F07620" w:rsidP="00F07620">
      <w:r>
        <w:t>Departamento – informe o centro de custo referente a esta movimentação.</w:t>
      </w:r>
    </w:p>
    <w:p w:rsidR="00F07620" w:rsidRDefault="00F07620" w:rsidP="00F07620">
      <w:r>
        <w:t xml:space="preserve">Data do Evento – informe a data </w:t>
      </w:r>
      <w:r w:rsidR="009E57B4">
        <w:t>da criação do agendamento.</w:t>
      </w:r>
    </w:p>
    <w:p w:rsidR="00F07620" w:rsidRDefault="00F07620" w:rsidP="00F07620">
      <w:r>
        <w:t>Valor – informe o valor da futura movimentação financeira.</w:t>
      </w:r>
    </w:p>
    <w:p w:rsidR="00F07620" w:rsidRDefault="00F07620" w:rsidP="00F07620">
      <w:r>
        <w:t>Histórico – descreva alguma informação sobre o agendamento, se desejar.</w:t>
      </w:r>
    </w:p>
    <w:p w:rsidR="00F07620" w:rsidRDefault="00F07620" w:rsidP="00F07620">
      <w:r>
        <w:t xml:space="preserve">Frequência – informe a frequência desse agendamento. Em nosso exemplo selecionamos recorrente com período </w:t>
      </w:r>
      <w:r w:rsidR="009E57B4">
        <w:t>in</w:t>
      </w:r>
      <w:r>
        <w:t>definido.</w:t>
      </w:r>
    </w:p>
    <w:p w:rsidR="009E57B4" w:rsidRDefault="009E57B4" w:rsidP="00F07620">
      <w:r>
        <w:t>Periodicidade – informe a intermitência das movimentações financeiras. Em nosso exemplo selecionamos a opção mensal, pois esta despesa ocorre uma vez por mês.</w:t>
      </w:r>
    </w:p>
    <w:p w:rsidR="009E57B4" w:rsidRDefault="009E57B4" w:rsidP="009E57B4">
      <w:r>
        <w:t>Gerar agendamentos a partir de: informe a data inicial que entrará em vigor a periodicidade informada anteriormente.</w:t>
      </w:r>
    </w:p>
    <w:p w:rsidR="00F07620" w:rsidRDefault="00F07620" w:rsidP="009E57B4">
      <w:r>
        <w:t>Após preencher os campos, clique no botão “Gravar”. Em seguida, veja que o agendamento realizado se encontra na grid da tela principal de agendamento de fluxo de caixa. Veja imagem abaixo:</w:t>
      </w:r>
    </w:p>
    <w:p w:rsidR="009E57B4" w:rsidRDefault="009E57B4" w:rsidP="009E57B4"/>
    <w:p w:rsidR="009E57B4" w:rsidRDefault="009E57B4" w:rsidP="009E57B4">
      <w:r>
        <w:rPr>
          <w:noProof/>
        </w:rPr>
        <w:drawing>
          <wp:inline distT="0" distB="0" distL="0" distR="0" wp14:anchorId="74C741D0" wp14:editId="2052D533">
            <wp:extent cx="4848225" cy="179242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59707" cy="1796674"/>
                    </a:xfrm>
                    <a:prstGeom prst="rect">
                      <a:avLst/>
                    </a:prstGeom>
                  </pic:spPr>
                </pic:pic>
              </a:graphicData>
            </a:graphic>
          </wp:inline>
        </w:drawing>
      </w:r>
    </w:p>
    <w:p w:rsidR="009E57B4" w:rsidRDefault="009E57B4" w:rsidP="009E57B4"/>
    <w:p w:rsidR="009E57B4" w:rsidRDefault="00086B8B" w:rsidP="00086B8B">
      <w:r>
        <w:t xml:space="preserve">Note que na ultima linha da grid encontra-se o agendamento criado. </w:t>
      </w:r>
      <w:r w:rsidR="009E57B4">
        <w:t>Para visualizar como esse agendamento impact</w:t>
      </w:r>
      <w:r>
        <w:t>ou</w:t>
      </w:r>
      <w:r w:rsidR="009E57B4">
        <w:t xml:space="preserve"> o fluxo de caixa previsto, acesse o menu </w:t>
      </w:r>
      <w:r w:rsidR="009E57B4" w:rsidRPr="000A25B4">
        <w:rPr>
          <w:i/>
        </w:rPr>
        <w:t>Financeiro &gt; Fluxo de Caixa &gt; Fluxo de Caixa Previsto</w:t>
      </w:r>
      <w:r w:rsidR="009E57B4">
        <w:rPr>
          <w:i/>
        </w:rPr>
        <w:t xml:space="preserve">. </w:t>
      </w:r>
      <w:r w:rsidR="009E57B4">
        <w:t xml:space="preserve">Em nosso exemplo filtramos o período de </w:t>
      </w:r>
      <w:r>
        <w:t>01</w:t>
      </w:r>
      <w:r w:rsidR="009E57B4">
        <w:t>/0</w:t>
      </w:r>
      <w:r>
        <w:t>8</w:t>
      </w:r>
      <w:r w:rsidR="009E57B4">
        <w:t>/2019 a 31/12/2019, periodicidade mensal e marcamos para serem considerados os títulos e agendamentos no fluxo de caixa. Veja imagem abaixo:</w:t>
      </w:r>
    </w:p>
    <w:p w:rsidR="00086B8B" w:rsidRDefault="00086B8B" w:rsidP="00086B8B"/>
    <w:p w:rsidR="00086B8B" w:rsidRDefault="00086B8B" w:rsidP="00086B8B">
      <w:r>
        <w:rPr>
          <w:noProof/>
        </w:rPr>
        <w:lastRenderedPageBreak/>
        <w:drawing>
          <wp:inline distT="0" distB="0" distL="0" distR="0" wp14:anchorId="35E8C654" wp14:editId="3EC47F95">
            <wp:extent cx="5162175" cy="1943100"/>
            <wp:effectExtent l="0" t="0" r="63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64397" cy="1943936"/>
                    </a:xfrm>
                    <a:prstGeom prst="rect">
                      <a:avLst/>
                    </a:prstGeom>
                  </pic:spPr>
                </pic:pic>
              </a:graphicData>
            </a:graphic>
          </wp:inline>
        </w:drawing>
      </w:r>
    </w:p>
    <w:p w:rsidR="008F7C6C" w:rsidRDefault="008F7C6C" w:rsidP="00086B8B"/>
    <w:p w:rsidR="008F7C6C" w:rsidRDefault="008F7C6C" w:rsidP="008F7C6C">
      <w:r>
        <w:t xml:space="preserve">Note que na imagem acima, na linha da conta </w:t>
      </w:r>
      <w:r w:rsidR="00503E5F">
        <w:t>Telefone/Comunicação</w:t>
      </w:r>
      <w:r>
        <w:t>, encontra-se o valor de R$</w:t>
      </w:r>
      <w:r w:rsidR="00503E5F">
        <w:t>240</w:t>
      </w:r>
      <w:r>
        <w:t>,00 em cada coluna do mês correspondente, conforme o agendamento realizado em nosso exemplo anterior.</w:t>
      </w:r>
    </w:p>
    <w:p w:rsidR="00D13ADB" w:rsidRDefault="00D13ADB" w:rsidP="008F7C6C"/>
    <w:p w:rsidR="004474B7" w:rsidRDefault="00D13ADB" w:rsidP="004474B7">
      <w:pPr>
        <w:pStyle w:val="Ttulo2"/>
      </w:pPr>
      <w:bookmarkStart w:id="22" w:name="_Toc14180357"/>
      <w:r>
        <w:t>Vincular agendamento ao título</w:t>
      </w:r>
      <w:bookmarkEnd w:id="22"/>
    </w:p>
    <w:p w:rsidR="004474B7" w:rsidRDefault="004474B7" w:rsidP="004474B7">
      <w:r>
        <w:t xml:space="preserve">O agendamento de fluxo de caixa é criado para que a despesa ou receita seja levada em consideração no fluxo de caixa previsto da empresa e também para que nenhuma conta seja esquecida de pagar ou receber. Sendo assim, quando o estabelecimento recebe uma fatura de conta de internet por exemplo, deve-se registrar o título financeiro no menu Contas a Pagar, assim também se dá se for uma receita, deve-se registrar no menu Contas a Receber. Logo, o agendamento deve ser vinculado ao título, para que no momento que o título seja criado, não haja a duplicidade do lançamento na conta </w:t>
      </w:r>
      <w:r w:rsidR="001D4C15">
        <w:t>no fluxo de caixa</w:t>
      </w:r>
      <w:r>
        <w:t>.</w:t>
      </w:r>
    </w:p>
    <w:p w:rsidR="00963E20" w:rsidRDefault="00963E20" w:rsidP="00963E20">
      <w:r>
        <w:t>Há duas formas de realizar o vinculo do agendamento ao título, a primeira é gerar os títulos a partir do agendamento do fluxo de caixa, a segunda é criar os títulos e vincular o agendamento a ele. Veremos adiante as duas maneiras.</w:t>
      </w:r>
    </w:p>
    <w:p w:rsidR="00963E20" w:rsidRDefault="00963E20" w:rsidP="00963E20"/>
    <w:p w:rsidR="00963E20" w:rsidRPr="004248B4" w:rsidRDefault="004248B4" w:rsidP="004248B4">
      <w:pPr>
        <w:pStyle w:val="Ttulo3"/>
      </w:pPr>
      <w:bookmarkStart w:id="23" w:name="_Toc14180358"/>
      <w:r w:rsidRPr="004248B4">
        <w:t>Gerar título a partir do agendamento</w:t>
      </w:r>
      <w:bookmarkEnd w:id="23"/>
    </w:p>
    <w:p w:rsidR="00963E20" w:rsidRDefault="00963E20" w:rsidP="00963E20">
      <w:r>
        <w:t xml:space="preserve">Esta opção pode ser utilizada quando o gestor deseja que todos os títulos sejam criados através do agendamento do fluxo de caixa, principalmente para evitar qualquer esquecimento, e evitar que o título não seja lançado. </w:t>
      </w:r>
      <w:r w:rsidR="00810932">
        <w:t>Dessa forma o usuário ao visualizar esse título na tela títulos lançados irá se atentar à chegada da fatura, nota ou boleto.</w:t>
      </w:r>
    </w:p>
    <w:p w:rsidR="006579C4" w:rsidRDefault="00810932" w:rsidP="006579C4">
      <w:r>
        <w:t>Para gerar os títulos a partir do agendamento, clique no botão “Ações” e selecione a opção “Gerar Títulos”</w:t>
      </w:r>
      <w:r w:rsidR="006579C4">
        <w:t>.</w:t>
      </w:r>
    </w:p>
    <w:p w:rsidR="006579C4" w:rsidRDefault="006579C4" w:rsidP="006579C4">
      <w:r>
        <w:rPr>
          <w:noProof/>
        </w:rPr>
        <w:lastRenderedPageBreak/>
        <w:drawing>
          <wp:inline distT="0" distB="0" distL="0" distR="0" wp14:anchorId="24391724" wp14:editId="2FA24B59">
            <wp:extent cx="4867275" cy="2107970"/>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78891" cy="2113001"/>
                    </a:xfrm>
                    <a:prstGeom prst="rect">
                      <a:avLst/>
                    </a:prstGeom>
                  </pic:spPr>
                </pic:pic>
              </a:graphicData>
            </a:graphic>
          </wp:inline>
        </w:drawing>
      </w:r>
    </w:p>
    <w:p w:rsidR="006579C4" w:rsidRDefault="006579C4" w:rsidP="006579C4"/>
    <w:p w:rsidR="006579C4" w:rsidRDefault="006579C4" w:rsidP="006579C4">
      <w:r>
        <w:t>Para gerar os títulos, selecione o estabelecimento desejado. Em seguida selecione o período dos agendamentos. Neste nosso exemplo, informamos a data inicial de 01/07/2019 e data final 31/07/2019. Logo, o sistema irá trazer na grid abaixo os agendamentos entre essas datas. Em seguida, clique no botão “Localizar”. Veja exemplo abaixo:</w:t>
      </w:r>
    </w:p>
    <w:p w:rsidR="006579C4" w:rsidRDefault="006579C4" w:rsidP="006579C4"/>
    <w:p w:rsidR="006579C4" w:rsidRDefault="006579C4" w:rsidP="006579C4">
      <w:r>
        <w:rPr>
          <w:noProof/>
        </w:rPr>
        <w:drawing>
          <wp:inline distT="0" distB="0" distL="0" distR="0" wp14:anchorId="4FEB456A" wp14:editId="11984299">
            <wp:extent cx="4943475" cy="2152016"/>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5469" cy="2152884"/>
                    </a:xfrm>
                    <a:prstGeom prst="rect">
                      <a:avLst/>
                    </a:prstGeom>
                  </pic:spPr>
                </pic:pic>
              </a:graphicData>
            </a:graphic>
          </wp:inline>
        </w:drawing>
      </w:r>
    </w:p>
    <w:p w:rsidR="006579C4" w:rsidRDefault="006579C4" w:rsidP="006579C4"/>
    <w:p w:rsidR="006579C4" w:rsidRDefault="006579C4" w:rsidP="006579C4">
      <w:r>
        <w:t>Note que na grid apareceram os dois primeiros agendamentos criados anteriormente, sendo um a pagar e o outro a receber.</w:t>
      </w:r>
    </w:p>
    <w:p w:rsidR="006579C4" w:rsidRDefault="006579C4" w:rsidP="006579C4">
      <w:r>
        <w:t xml:space="preserve">Para criar um título através do agendamento é necessário informar um documento na coluna “Documento” e o número do mesmo na coluna “Número Documento”. </w:t>
      </w:r>
      <w:r w:rsidR="00CD391C">
        <w:t xml:space="preserve"> Veja exemplo abaixo:</w:t>
      </w:r>
    </w:p>
    <w:p w:rsidR="003F3720" w:rsidRDefault="003F3720" w:rsidP="006579C4"/>
    <w:p w:rsidR="003F3720" w:rsidRDefault="003F3720" w:rsidP="006579C4">
      <w:r>
        <w:rPr>
          <w:noProof/>
        </w:rPr>
        <w:lastRenderedPageBreak/>
        <w:drawing>
          <wp:inline distT="0" distB="0" distL="0" distR="0" wp14:anchorId="727A1971" wp14:editId="3796F8A7">
            <wp:extent cx="4953000" cy="213519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57134" cy="2136976"/>
                    </a:xfrm>
                    <a:prstGeom prst="rect">
                      <a:avLst/>
                    </a:prstGeom>
                  </pic:spPr>
                </pic:pic>
              </a:graphicData>
            </a:graphic>
          </wp:inline>
        </w:drawing>
      </w:r>
    </w:p>
    <w:p w:rsidR="00CD391C" w:rsidRDefault="00CD391C" w:rsidP="006579C4"/>
    <w:p w:rsidR="00CD391C" w:rsidRDefault="00CD391C" w:rsidP="006579C4">
      <w:r>
        <w:t>Logo após, marque com a flag na caixa de seleção os agendamentos que irão gerar os títulos, em nosso exemplo iremos marcar os dois agendamentos, em seguida clique no botão “Gerar Título”. Veja exemplo abaixo:</w:t>
      </w:r>
    </w:p>
    <w:p w:rsidR="00CD391C" w:rsidRDefault="00CD391C" w:rsidP="006579C4"/>
    <w:p w:rsidR="00CD391C" w:rsidRDefault="00CD391C" w:rsidP="006579C4">
      <w:r>
        <w:rPr>
          <w:noProof/>
        </w:rPr>
        <w:drawing>
          <wp:inline distT="0" distB="0" distL="0" distR="0" wp14:anchorId="72BB54DB" wp14:editId="1DFD47E0">
            <wp:extent cx="5029200" cy="2184603"/>
            <wp:effectExtent l="0" t="0" r="0"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3026" cy="2199296"/>
                    </a:xfrm>
                    <a:prstGeom prst="rect">
                      <a:avLst/>
                    </a:prstGeom>
                  </pic:spPr>
                </pic:pic>
              </a:graphicData>
            </a:graphic>
          </wp:inline>
        </w:drawing>
      </w:r>
    </w:p>
    <w:p w:rsidR="00CD391C" w:rsidRDefault="00CD391C" w:rsidP="006579C4"/>
    <w:p w:rsidR="00CD391C" w:rsidRDefault="00CD391C" w:rsidP="006579C4">
      <w:r>
        <w:t>Será aberta uma tela de confirmação com a seguinte mensagem: Confirma gerar títulos selecionados? Clique no botão “Sim”.</w:t>
      </w:r>
    </w:p>
    <w:p w:rsidR="00CD391C" w:rsidRDefault="00CD391C" w:rsidP="006579C4">
      <w:r>
        <w:t xml:space="preserve">Pronto! os títulos foram gerados. Para confirma a criação dos títulos, acesse o menu </w:t>
      </w:r>
      <w:r w:rsidRPr="00CD391C">
        <w:rPr>
          <w:i/>
        </w:rPr>
        <w:t>Financeiro &gt; Contas a Receber &gt; Títulos</w:t>
      </w:r>
      <w:r>
        <w:t>. Filtre o título desejado. Neste nosso exemplo, filtramos pela coluna “Origem”, para aparecer na tela somente os títulos gerados através de agendamento de fluxo de caixa. Veja imagem abaixo:</w:t>
      </w:r>
    </w:p>
    <w:p w:rsidR="00CD391C" w:rsidRDefault="00CD391C" w:rsidP="006579C4"/>
    <w:p w:rsidR="00CD391C" w:rsidRDefault="00CD391C" w:rsidP="006579C4">
      <w:r>
        <w:rPr>
          <w:noProof/>
        </w:rPr>
        <w:lastRenderedPageBreak/>
        <w:drawing>
          <wp:inline distT="0" distB="0" distL="0" distR="0" wp14:anchorId="7F6F766E" wp14:editId="40C9E798">
            <wp:extent cx="4962525" cy="1918135"/>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8966" cy="1920625"/>
                    </a:xfrm>
                    <a:prstGeom prst="rect">
                      <a:avLst/>
                    </a:prstGeom>
                  </pic:spPr>
                </pic:pic>
              </a:graphicData>
            </a:graphic>
          </wp:inline>
        </w:drawing>
      </w:r>
    </w:p>
    <w:p w:rsidR="00765DA7" w:rsidRDefault="00765DA7" w:rsidP="006579C4"/>
    <w:p w:rsidR="00CD391C" w:rsidRDefault="00CD391C" w:rsidP="00765DA7">
      <w:r>
        <w:t>Note que o título a receber foi criado.</w:t>
      </w:r>
      <w:r w:rsidR="00765DA7">
        <w:t xml:space="preserve"> </w:t>
      </w:r>
      <w:r>
        <w:t xml:space="preserve">Agora acesse o menu </w:t>
      </w:r>
      <w:r w:rsidRPr="00C6056E">
        <w:rPr>
          <w:i/>
        </w:rPr>
        <w:t xml:space="preserve">Financeiro &gt; Contas a </w:t>
      </w:r>
      <w:r w:rsidR="00C6056E" w:rsidRPr="00C6056E">
        <w:rPr>
          <w:i/>
        </w:rPr>
        <w:t>Pagar</w:t>
      </w:r>
      <w:r w:rsidR="00765DA7">
        <w:rPr>
          <w:i/>
        </w:rPr>
        <w:t xml:space="preserve"> </w:t>
      </w:r>
      <w:r w:rsidR="00C6056E" w:rsidRPr="00C6056E">
        <w:rPr>
          <w:i/>
        </w:rPr>
        <w:t>&gt; Títulos</w:t>
      </w:r>
      <w:r>
        <w:t xml:space="preserve"> e filtre da mesma maneira, para visualizarmos o título a pagar gerado também via agendamento de fluxo de caixa. Veja imagem abaixo:</w:t>
      </w:r>
    </w:p>
    <w:p w:rsidR="00CD391C" w:rsidRDefault="00CD391C" w:rsidP="00CD391C"/>
    <w:p w:rsidR="00C6056E" w:rsidRDefault="00C6056E" w:rsidP="00CD391C">
      <w:r>
        <w:rPr>
          <w:noProof/>
        </w:rPr>
        <w:drawing>
          <wp:inline distT="0" distB="0" distL="0" distR="0" wp14:anchorId="66F751C6" wp14:editId="6DE0A25E">
            <wp:extent cx="4962525" cy="1785085"/>
            <wp:effectExtent l="0" t="0" r="0"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8138" cy="1787104"/>
                    </a:xfrm>
                    <a:prstGeom prst="rect">
                      <a:avLst/>
                    </a:prstGeom>
                  </pic:spPr>
                </pic:pic>
              </a:graphicData>
            </a:graphic>
          </wp:inline>
        </w:drawing>
      </w:r>
    </w:p>
    <w:p w:rsidR="00C6056E" w:rsidRDefault="00C6056E" w:rsidP="00CD391C"/>
    <w:p w:rsidR="00C6056E" w:rsidRDefault="00C6056E" w:rsidP="00C6056E">
      <w:pPr>
        <w:pStyle w:val="Ttulo3"/>
      </w:pPr>
      <w:bookmarkStart w:id="24" w:name="_Toc14180359"/>
      <w:r>
        <w:t>Vincular agendamento ao título</w:t>
      </w:r>
      <w:bookmarkEnd w:id="24"/>
    </w:p>
    <w:p w:rsidR="00C6056E" w:rsidRDefault="00C6056E" w:rsidP="00C6056E">
      <w:r>
        <w:t xml:space="preserve">A segunda forma de vincular o agendamento ao título é simplesmente cadastrar o título manualmente e vincular o agendamento a ele. </w:t>
      </w:r>
      <w:r w:rsidR="004474B7">
        <w:t xml:space="preserve">Dessa forma, </w:t>
      </w:r>
      <w:r w:rsidR="00963E20">
        <w:t xml:space="preserve">quando chega ao estabelecimento os boletos, notas ou faturas deve-se criar o título vinculado ao agendamento. </w:t>
      </w:r>
    </w:p>
    <w:p w:rsidR="00C6056E" w:rsidRDefault="00C6056E" w:rsidP="00C6056E">
      <w:r>
        <w:t xml:space="preserve">Em nosso exemplo iremos realizar o exemplo de um título a pagar, referente a conta de internet e comunicação. </w:t>
      </w:r>
      <w:r w:rsidR="00963E20">
        <w:t>Para vincular o agendamento ao título,</w:t>
      </w:r>
      <w:r>
        <w:t xml:space="preserve"> acesse o menu </w:t>
      </w:r>
      <w:r w:rsidRPr="00C6056E">
        <w:rPr>
          <w:i/>
        </w:rPr>
        <w:t>Financeiro &gt; Contas a Pagar &gt; Títulos</w:t>
      </w:r>
      <w:r>
        <w:t xml:space="preserve">. Em seguida clique no botão “Novo”, cadastre o título normalmente. Em caso de dúvida veja o Manual de Contas a </w:t>
      </w:r>
      <w:r w:rsidR="004B168A">
        <w:t>Paga</w:t>
      </w:r>
      <w:r>
        <w:t>r. Veja exemplo abaixo:</w:t>
      </w:r>
    </w:p>
    <w:p w:rsidR="00C6056E" w:rsidRDefault="00C6056E" w:rsidP="00C6056E"/>
    <w:p w:rsidR="00C6056E" w:rsidRDefault="00C6056E" w:rsidP="00C6056E">
      <w:r>
        <w:rPr>
          <w:noProof/>
        </w:rPr>
        <w:lastRenderedPageBreak/>
        <w:drawing>
          <wp:inline distT="0" distB="0" distL="0" distR="0" wp14:anchorId="31E4595B" wp14:editId="7878A56C">
            <wp:extent cx="4578823" cy="32289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0889" cy="3230432"/>
                    </a:xfrm>
                    <a:prstGeom prst="rect">
                      <a:avLst/>
                    </a:prstGeom>
                  </pic:spPr>
                </pic:pic>
              </a:graphicData>
            </a:graphic>
          </wp:inline>
        </w:drawing>
      </w:r>
    </w:p>
    <w:p w:rsidR="00C6056E" w:rsidRDefault="00C6056E" w:rsidP="00C6056E"/>
    <w:p w:rsidR="00C6056E" w:rsidRDefault="00C6056E" w:rsidP="00C6056E">
      <w:r>
        <w:t>Para vincular o agendamento ao título, acesse a aba Agendamento. Veja imagem abaixo:</w:t>
      </w:r>
    </w:p>
    <w:p w:rsidR="00C6056E" w:rsidRDefault="00C6056E" w:rsidP="00C6056E"/>
    <w:p w:rsidR="00C6056E" w:rsidRDefault="00C6056E" w:rsidP="00C6056E">
      <w:r>
        <w:rPr>
          <w:noProof/>
        </w:rPr>
        <w:drawing>
          <wp:inline distT="0" distB="0" distL="0" distR="0" wp14:anchorId="6267AF4F" wp14:editId="2A15CB27">
            <wp:extent cx="4781550" cy="191115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5832" cy="1916866"/>
                    </a:xfrm>
                    <a:prstGeom prst="rect">
                      <a:avLst/>
                    </a:prstGeom>
                  </pic:spPr>
                </pic:pic>
              </a:graphicData>
            </a:graphic>
          </wp:inline>
        </w:drawing>
      </w:r>
    </w:p>
    <w:p w:rsidR="004B168A" w:rsidRDefault="004B168A" w:rsidP="00C6056E"/>
    <w:p w:rsidR="00C6056E" w:rsidRDefault="00C6056E" w:rsidP="00C6056E">
      <w:r>
        <w:t>Clique no botão “Vincular Agendamento” para vincular o agendamento ao título.  Veja exemplo abaixo:</w:t>
      </w:r>
    </w:p>
    <w:p w:rsidR="00C6056E" w:rsidRDefault="00F55669" w:rsidP="00C6056E">
      <w:r>
        <w:rPr>
          <w:noProof/>
        </w:rPr>
        <w:lastRenderedPageBreak/>
        <w:drawing>
          <wp:inline distT="0" distB="0" distL="0" distR="0" wp14:anchorId="099B0D8C" wp14:editId="19538A85">
            <wp:extent cx="4743450" cy="2547429"/>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0488" cy="2551209"/>
                    </a:xfrm>
                    <a:prstGeom prst="rect">
                      <a:avLst/>
                    </a:prstGeom>
                  </pic:spPr>
                </pic:pic>
              </a:graphicData>
            </a:graphic>
          </wp:inline>
        </w:drawing>
      </w:r>
    </w:p>
    <w:p w:rsidR="00F55669" w:rsidRDefault="00F55669" w:rsidP="00C6056E"/>
    <w:p w:rsidR="00F55669" w:rsidRDefault="00F55669" w:rsidP="00C6056E">
      <w:r>
        <w:t>Selecione o agendamento desejado com a flag na caixa de seleção. Em nosso exemplo, selecionamos o agendamento criado anteriormente. Em seguida, clique no botão “Selecionar”. Veja imagem abaixo:</w:t>
      </w:r>
    </w:p>
    <w:p w:rsidR="00F55669" w:rsidRDefault="00F55669" w:rsidP="00C6056E"/>
    <w:p w:rsidR="00C6056E" w:rsidRDefault="00F55669" w:rsidP="00C6056E">
      <w:r>
        <w:rPr>
          <w:noProof/>
        </w:rPr>
        <w:drawing>
          <wp:inline distT="0" distB="0" distL="0" distR="0" wp14:anchorId="0709BFA8" wp14:editId="3BE6ED27">
            <wp:extent cx="4868218" cy="3400425"/>
            <wp:effectExtent l="0" t="0" r="889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73316" cy="3403986"/>
                    </a:xfrm>
                    <a:prstGeom prst="rect">
                      <a:avLst/>
                    </a:prstGeom>
                  </pic:spPr>
                </pic:pic>
              </a:graphicData>
            </a:graphic>
          </wp:inline>
        </w:drawing>
      </w:r>
    </w:p>
    <w:p w:rsidR="00F55669" w:rsidRDefault="00F55669" w:rsidP="00C6056E"/>
    <w:p w:rsidR="00F55669" w:rsidRDefault="00F55669" w:rsidP="00F55669">
      <w:r>
        <w:t xml:space="preserve">Note que o agendamento do fluxo e caixa </w:t>
      </w:r>
      <w:r w:rsidR="004B168A">
        <w:t>se encontra</w:t>
      </w:r>
      <w:r>
        <w:t xml:space="preserve"> na grid da aba Agendamento, no valor de R$240,00, no entanto, o valor do título que está sendo lançado está um pouco maior, no valor de R$248,00. Isso ocorre, pois o agendamento de fluxo de caixa se trata de uma previsão aproximada, já o </w:t>
      </w:r>
      <w:r>
        <w:lastRenderedPageBreak/>
        <w:t>lançamento do título trata-se da fatura de fato que chegou ao estabelecimento. A partir da criação do título, o valor que será levado em consideração no fluxo de caixa previsto para o mês que houve esse lançamento, é o valor de R$248,00, ou seja, o valor da fatura que de fato chegou ao estabelecimento.</w:t>
      </w:r>
    </w:p>
    <w:p w:rsidR="00F55669" w:rsidRDefault="00F55669" w:rsidP="00F55669">
      <w:r>
        <w:t xml:space="preserve">Após terminar de preencher os demais campos do título, clique no botão “Gravar” </w:t>
      </w:r>
      <w:r w:rsidR="004B168A">
        <w:t xml:space="preserve"> para </w:t>
      </w:r>
      <w:r>
        <w:t>criar o título.</w:t>
      </w:r>
    </w:p>
    <w:p w:rsidR="00CC6E2A" w:rsidRDefault="00F55669" w:rsidP="00CC6E2A">
      <w:r>
        <w:t xml:space="preserve">Para confirmar que no mês de agosto o valor previsto da conta Telefone/Comunicação foi alterado, levando em consideração o título criado, e não houve a duplicação dos lançamentos, acesse o menu </w:t>
      </w:r>
      <w:r w:rsidRPr="00F55669">
        <w:rPr>
          <w:i/>
        </w:rPr>
        <w:t>Financeiro &gt; Fluxo de Caixa &gt; Fluxo de Caixa Previsto</w:t>
      </w:r>
      <w:r>
        <w:t xml:space="preserve">. </w:t>
      </w:r>
      <w:r w:rsidR="00CC6E2A">
        <w:t>Consulte novamente o fluxo de caixa previsto do período 01/08/2019 a 31/12/2019, conforme exemplo abaixo:</w:t>
      </w:r>
    </w:p>
    <w:p w:rsidR="00F55669" w:rsidRDefault="00F55669" w:rsidP="00F55669"/>
    <w:p w:rsidR="00987AEF" w:rsidRDefault="00F55669" w:rsidP="00987AEF">
      <w:r>
        <w:rPr>
          <w:noProof/>
        </w:rPr>
        <w:drawing>
          <wp:inline distT="0" distB="0" distL="0" distR="0" wp14:anchorId="2AB31204" wp14:editId="54C0EEC6">
            <wp:extent cx="4848225" cy="217383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65172" cy="2181432"/>
                    </a:xfrm>
                    <a:prstGeom prst="rect">
                      <a:avLst/>
                    </a:prstGeom>
                  </pic:spPr>
                </pic:pic>
              </a:graphicData>
            </a:graphic>
          </wp:inline>
        </w:drawing>
      </w:r>
    </w:p>
    <w:p w:rsidR="00987AEF" w:rsidRDefault="00987AEF" w:rsidP="00987AEF"/>
    <w:p w:rsidR="00D27568" w:rsidRDefault="00987AEF" w:rsidP="00987AEF">
      <w:r>
        <w:t>Note na linha da conta Telefone/Comunicação, que na coluna de agosto o valor é de R$248,00 referente ao título lançado. Já nos meses seguintes, segue o valor do agendamento do fluxo de caixa, sendo R$240,00 por mês.</w:t>
      </w:r>
    </w:p>
    <w:p w:rsidR="00D27568" w:rsidRDefault="00D27568">
      <w:pPr>
        <w:spacing w:after="160" w:line="259" w:lineRule="auto"/>
        <w:ind w:firstLine="0"/>
        <w:jc w:val="left"/>
      </w:pPr>
      <w:r>
        <w:br w:type="page"/>
      </w:r>
    </w:p>
    <w:p w:rsidR="00987AEF" w:rsidRDefault="00D27568" w:rsidP="00D27568">
      <w:pPr>
        <w:pStyle w:val="Ttulo1"/>
      </w:pPr>
      <w:bookmarkStart w:id="25" w:name="_Toc14180360"/>
      <w:r>
        <w:lastRenderedPageBreak/>
        <w:t>Relatórios</w:t>
      </w:r>
      <w:bookmarkEnd w:id="25"/>
    </w:p>
    <w:p w:rsidR="00C9261D" w:rsidRPr="00BA0725" w:rsidRDefault="00C9261D" w:rsidP="00C9261D">
      <w:pPr>
        <w:rPr>
          <w:rFonts w:eastAsia="Arial" w:cs="Arial"/>
          <w:szCs w:val="24"/>
        </w:rPr>
      </w:pPr>
      <w:r w:rsidRPr="005E584B">
        <w:rPr>
          <w:rFonts w:eastAsia="Arial" w:cs="Arial"/>
          <w:szCs w:val="24"/>
        </w:rPr>
        <w:t xml:space="preserve">Através dos </w:t>
      </w:r>
      <w:r>
        <w:rPr>
          <w:rFonts w:eastAsia="Arial" w:cs="Arial"/>
          <w:bCs/>
          <w:szCs w:val="24"/>
        </w:rPr>
        <w:t>r</w:t>
      </w:r>
      <w:r w:rsidRPr="005E584B">
        <w:rPr>
          <w:rFonts w:eastAsia="Arial" w:cs="Arial"/>
          <w:bCs/>
          <w:szCs w:val="24"/>
        </w:rPr>
        <w:t>elatórios de</w:t>
      </w:r>
      <w:r>
        <w:rPr>
          <w:rFonts w:eastAsia="Arial" w:cs="Arial"/>
          <w:bCs/>
          <w:szCs w:val="24"/>
        </w:rPr>
        <w:t xml:space="preserve"> fluxo de caixa</w:t>
      </w:r>
      <w:r w:rsidRPr="005E584B">
        <w:rPr>
          <w:rFonts w:eastAsia="Arial" w:cs="Arial"/>
          <w:bCs/>
          <w:szCs w:val="24"/>
        </w:rPr>
        <w:t xml:space="preserve"> </w:t>
      </w:r>
      <w:r w:rsidRPr="005E584B">
        <w:rPr>
          <w:rFonts w:eastAsia="Arial" w:cs="Arial"/>
          <w:szCs w:val="24"/>
        </w:rPr>
        <w:t>serão</w:t>
      </w:r>
      <w:r w:rsidRPr="00BA0725">
        <w:rPr>
          <w:rFonts w:eastAsia="Arial" w:cs="Arial"/>
          <w:szCs w:val="24"/>
        </w:rPr>
        <w:t xml:space="preserve"> demonstrados os </w:t>
      </w:r>
      <w:r>
        <w:rPr>
          <w:rFonts w:eastAsia="Arial" w:cs="Arial"/>
          <w:szCs w:val="24"/>
        </w:rPr>
        <w:t xml:space="preserve">dados de fluxo de caixa previsto e realizado </w:t>
      </w:r>
      <w:r w:rsidRPr="00BA0725">
        <w:rPr>
          <w:rFonts w:eastAsia="Arial" w:cs="Arial"/>
          <w:szCs w:val="24"/>
        </w:rPr>
        <w:t xml:space="preserve">de sua empresa em diversos formatos. </w:t>
      </w:r>
    </w:p>
    <w:p w:rsidR="00C9261D" w:rsidRPr="00BA0725" w:rsidRDefault="00C9261D" w:rsidP="00C9261D">
      <w:pPr>
        <w:rPr>
          <w:rFonts w:eastAsia="Arial" w:cs="Arial"/>
          <w:szCs w:val="24"/>
        </w:rPr>
      </w:pPr>
      <w:r w:rsidRPr="00BA0725">
        <w:rPr>
          <w:rFonts w:eastAsia="Arial" w:cs="Arial"/>
          <w:szCs w:val="24"/>
        </w:rPr>
        <w:t xml:space="preserve">O uso dos relatórios do sistema Faktory </w:t>
      </w:r>
      <w:proofErr w:type="spellStart"/>
      <w:r w:rsidRPr="00BA0725">
        <w:rPr>
          <w:rFonts w:eastAsia="Arial" w:cs="Arial"/>
          <w:szCs w:val="24"/>
        </w:rPr>
        <w:t>One</w:t>
      </w:r>
      <w:proofErr w:type="spellEnd"/>
      <w:r w:rsidRPr="00BA0725">
        <w:rPr>
          <w:rFonts w:eastAsia="Arial" w:cs="Arial"/>
          <w:szCs w:val="24"/>
        </w:rPr>
        <w:t xml:space="preserve"> permite inúmeras alternativas para análise, visto que os filtros disponíveis podem ser selecionados em conjunto com outros filtros, gerando centenas de visualizações completamente diferenciados.</w:t>
      </w:r>
    </w:p>
    <w:p w:rsidR="00C9261D" w:rsidRDefault="00C9261D" w:rsidP="00C9261D">
      <w:pPr>
        <w:rPr>
          <w:rFonts w:eastAsia="Arial" w:cs="Arial"/>
          <w:szCs w:val="24"/>
        </w:rPr>
      </w:pPr>
      <w:r w:rsidRPr="00BA0725">
        <w:rPr>
          <w:rFonts w:eastAsia="Arial" w:cs="Arial"/>
          <w:szCs w:val="24"/>
        </w:rPr>
        <w:t xml:space="preserve">Em todos os relatórios encontramos os filtros </w:t>
      </w:r>
      <w:r w:rsidR="00EC171D">
        <w:rPr>
          <w:rFonts w:eastAsia="Arial" w:cs="Arial"/>
          <w:szCs w:val="24"/>
        </w:rPr>
        <w:t>a</w:t>
      </w:r>
      <w:r w:rsidRPr="00BA0725">
        <w:rPr>
          <w:rFonts w:eastAsia="Arial" w:cs="Arial"/>
          <w:szCs w:val="24"/>
        </w:rPr>
        <w:t>o lado esquerdo. Há diversas opções que podem ser utilizadas em conjunto para atender sua necessidade. Veja imagem abaixo:</w:t>
      </w:r>
    </w:p>
    <w:p w:rsidR="00C9261D" w:rsidRDefault="00C9261D" w:rsidP="00C9261D">
      <w:pPr>
        <w:rPr>
          <w:rFonts w:eastAsia="Arial" w:cs="Arial"/>
          <w:szCs w:val="24"/>
        </w:rPr>
      </w:pPr>
    </w:p>
    <w:p w:rsidR="00C9261D" w:rsidRDefault="0040355D" w:rsidP="00C9261D">
      <w:pPr>
        <w:rPr>
          <w:rFonts w:eastAsia="Arial" w:cs="Arial"/>
          <w:szCs w:val="24"/>
        </w:rPr>
      </w:pPr>
      <w:r>
        <w:rPr>
          <w:noProof/>
        </w:rPr>
        <w:drawing>
          <wp:inline distT="0" distB="0" distL="0" distR="0" wp14:anchorId="32F90CED" wp14:editId="093633F2">
            <wp:extent cx="4886325" cy="18530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93675" cy="1855844"/>
                    </a:xfrm>
                    <a:prstGeom prst="rect">
                      <a:avLst/>
                    </a:prstGeom>
                  </pic:spPr>
                </pic:pic>
              </a:graphicData>
            </a:graphic>
          </wp:inline>
        </w:drawing>
      </w:r>
    </w:p>
    <w:p w:rsidR="00C9261D" w:rsidRDefault="00C9261D" w:rsidP="00C9261D">
      <w:pPr>
        <w:rPr>
          <w:rFonts w:eastAsia="Arial" w:cs="Arial"/>
          <w:szCs w:val="24"/>
        </w:rPr>
      </w:pPr>
    </w:p>
    <w:p w:rsidR="00C9261D" w:rsidRDefault="00C9261D" w:rsidP="00C9261D">
      <w:pPr>
        <w:rPr>
          <w:rFonts w:eastAsia="Arial" w:cs="Arial"/>
        </w:rPr>
      </w:pPr>
      <w:r w:rsidRPr="00BA0725">
        <w:rPr>
          <w:rFonts w:eastAsia="Arial" w:cs="Arial"/>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abaixo:</w:t>
      </w:r>
    </w:p>
    <w:p w:rsidR="00C9261D" w:rsidRDefault="00C9261D" w:rsidP="00C9261D">
      <w:pPr>
        <w:rPr>
          <w:rFonts w:eastAsia="Arial" w:cs="Arial"/>
          <w:szCs w:val="24"/>
        </w:rPr>
      </w:pPr>
    </w:p>
    <w:p w:rsidR="0040355D" w:rsidRDefault="0040355D" w:rsidP="0040355D">
      <w:pPr>
        <w:rPr>
          <w:rFonts w:eastAsia="Arial" w:cs="Arial"/>
          <w:szCs w:val="24"/>
        </w:rPr>
      </w:pPr>
      <w:r>
        <w:rPr>
          <w:rFonts w:eastAsia="Arial" w:cs="Arial"/>
          <w:noProof/>
          <w:szCs w:val="24"/>
        </w:rPr>
        <w:drawing>
          <wp:inline distT="0" distB="0" distL="0" distR="0">
            <wp:extent cx="4912496" cy="1857375"/>
            <wp:effectExtent l="0" t="0" r="254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7380" cy="1859222"/>
                    </a:xfrm>
                    <a:prstGeom prst="rect">
                      <a:avLst/>
                    </a:prstGeom>
                    <a:noFill/>
                    <a:ln>
                      <a:noFill/>
                    </a:ln>
                  </pic:spPr>
                </pic:pic>
              </a:graphicData>
            </a:graphic>
          </wp:inline>
        </w:drawing>
      </w:r>
    </w:p>
    <w:p w:rsidR="0040355D" w:rsidRDefault="0040355D" w:rsidP="0040355D">
      <w:pPr>
        <w:rPr>
          <w:rFonts w:eastAsia="Arial" w:cs="Arial"/>
        </w:rPr>
      </w:pPr>
      <w:r w:rsidRPr="00BA0725">
        <w:rPr>
          <w:rFonts w:eastAsia="Arial" w:cs="Arial"/>
        </w:rPr>
        <w:lastRenderedPageBreak/>
        <w:t>No exemplo acima utilizamos o filtro de “</w:t>
      </w:r>
      <w:r>
        <w:rPr>
          <w:rFonts w:eastAsia="Arial" w:cs="Arial"/>
        </w:rPr>
        <w:t>Conta Bancária</w:t>
      </w:r>
      <w:r w:rsidRPr="00BA0725">
        <w:rPr>
          <w:rFonts w:eastAsia="Arial" w:cs="Arial"/>
        </w:rPr>
        <w:t xml:space="preserve">”, para selecionar </w:t>
      </w:r>
      <w:r>
        <w:rPr>
          <w:rFonts w:eastAsia="Arial" w:cs="Arial"/>
        </w:rPr>
        <w:t>as contas</w:t>
      </w:r>
      <w:r w:rsidRPr="00BA0725">
        <w:rPr>
          <w:rFonts w:eastAsia="Arial" w:cs="Arial"/>
        </w:rPr>
        <w:t xml:space="preserve"> desejad</w:t>
      </w:r>
      <w:r>
        <w:rPr>
          <w:rFonts w:eastAsia="Arial" w:cs="Arial"/>
        </w:rPr>
        <w:t>a</w:t>
      </w:r>
      <w:r w:rsidRPr="00BA0725">
        <w:rPr>
          <w:rFonts w:eastAsia="Arial" w:cs="Arial"/>
        </w:rPr>
        <w:t>s marque a flag na caixa de seleção</w:t>
      </w:r>
      <w:r>
        <w:rPr>
          <w:rFonts w:eastAsia="Arial" w:cs="Arial"/>
        </w:rPr>
        <w:t xml:space="preserve">, </w:t>
      </w:r>
      <w:r w:rsidRPr="00BA0725">
        <w:rPr>
          <w:rFonts w:eastAsia="Arial" w:cs="Arial"/>
        </w:rPr>
        <w:t>em seguida</w:t>
      </w:r>
      <w:r>
        <w:rPr>
          <w:rFonts w:eastAsia="Arial" w:cs="Arial"/>
        </w:rPr>
        <w:t>,</w:t>
      </w:r>
      <w:r w:rsidRPr="00BA0725">
        <w:rPr>
          <w:rFonts w:eastAsia="Arial" w:cs="Arial"/>
        </w:rPr>
        <w:t xml:space="preserve"> clique no botão “Selecionar”. Também temos os filtros que possuem uma checkbox para ser marcada com uma flag. Veja exemplo abaixo:</w:t>
      </w:r>
    </w:p>
    <w:p w:rsidR="0040355D" w:rsidRDefault="0040355D" w:rsidP="0040355D">
      <w:pPr>
        <w:rPr>
          <w:rFonts w:eastAsia="Arial" w:cs="Arial"/>
        </w:rPr>
      </w:pPr>
    </w:p>
    <w:p w:rsidR="0040355D" w:rsidRDefault="0040355D" w:rsidP="0040355D">
      <w:pPr>
        <w:rPr>
          <w:rFonts w:eastAsia="Arial" w:cs="Arial"/>
        </w:rPr>
      </w:pPr>
      <w:r>
        <w:rPr>
          <w:noProof/>
        </w:rPr>
        <w:drawing>
          <wp:inline distT="0" distB="0" distL="0" distR="0" wp14:anchorId="7C1E0BD6" wp14:editId="27A66FAC">
            <wp:extent cx="2423719" cy="39338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27775" cy="3940408"/>
                    </a:xfrm>
                    <a:prstGeom prst="rect">
                      <a:avLst/>
                    </a:prstGeom>
                  </pic:spPr>
                </pic:pic>
              </a:graphicData>
            </a:graphic>
          </wp:inline>
        </w:drawing>
      </w:r>
    </w:p>
    <w:p w:rsidR="0040355D" w:rsidRDefault="0040355D" w:rsidP="0040355D">
      <w:pPr>
        <w:rPr>
          <w:rFonts w:eastAsia="Arial" w:cs="Arial"/>
        </w:rPr>
      </w:pPr>
    </w:p>
    <w:p w:rsidR="0040355D" w:rsidRDefault="0040355D" w:rsidP="0040355D">
      <w:pPr>
        <w:rPr>
          <w:rFonts w:eastAsia="Arial" w:cs="Arial"/>
        </w:rPr>
      </w:pPr>
      <w:r w:rsidRPr="00BA0725">
        <w:rPr>
          <w:rFonts w:eastAsia="Arial" w:cs="Arial"/>
        </w:rPr>
        <w:t>Neste nosso exemplo marcamos com a flag o filtro “</w:t>
      </w:r>
      <w:r>
        <w:rPr>
          <w:rFonts w:eastAsia="Arial" w:cs="Arial"/>
        </w:rPr>
        <w:t>Analítico por Participante</w:t>
      </w:r>
      <w:r w:rsidRPr="00BA0725">
        <w:rPr>
          <w:rFonts w:eastAsia="Arial" w:cs="Arial"/>
        </w:rPr>
        <w:t>”. Note na imagem acima que agora temos dois filtros marcados para seletar os dados que aparecerão no relatório. Para que os filtros sejam ativados e altere a visualização dos relatórios, clique no botão “Atualizar”. Veja imagem abaixo:</w:t>
      </w:r>
    </w:p>
    <w:p w:rsidR="001B5AD1" w:rsidRDefault="001B5AD1" w:rsidP="0040355D">
      <w:pPr>
        <w:rPr>
          <w:rFonts w:eastAsia="Arial" w:cs="Arial"/>
        </w:rPr>
      </w:pPr>
    </w:p>
    <w:p w:rsidR="001B5AD1" w:rsidRDefault="001B5AD1" w:rsidP="0040355D">
      <w:pPr>
        <w:rPr>
          <w:rFonts w:eastAsia="Arial" w:cs="Arial"/>
        </w:rPr>
      </w:pPr>
      <w:r>
        <w:rPr>
          <w:noProof/>
        </w:rPr>
        <w:lastRenderedPageBreak/>
        <w:drawing>
          <wp:inline distT="0" distB="0" distL="0" distR="0" wp14:anchorId="12FBE38D" wp14:editId="24672A56">
            <wp:extent cx="4800600" cy="181828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8371" cy="1821232"/>
                    </a:xfrm>
                    <a:prstGeom prst="rect">
                      <a:avLst/>
                    </a:prstGeom>
                  </pic:spPr>
                </pic:pic>
              </a:graphicData>
            </a:graphic>
          </wp:inline>
        </w:drawing>
      </w:r>
    </w:p>
    <w:p w:rsidR="001B5AD1" w:rsidRDefault="001B5AD1" w:rsidP="0040355D">
      <w:pPr>
        <w:rPr>
          <w:rFonts w:eastAsia="Arial" w:cs="Arial"/>
        </w:rPr>
      </w:pPr>
    </w:p>
    <w:p w:rsidR="001B5AD1" w:rsidRPr="00BA0725" w:rsidRDefault="001B5AD1" w:rsidP="001B5AD1">
      <w:pPr>
        <w:rPr>
          <w:rFonts w:eastAsia="Arial" w:cs="Arial"/>
          <w:szCs w:val="24"/>
        </w:rPr>
      </w:pPr>
      <w:r w:rsidRPr="00BA0725">
        <w:rPr>
          <w:rFonts w:eastAsia="Arial" w:cs="Arial"/>
        </w:rPr>
        <w:t>Na parte superior do relatório encontra-se uma barra de tarefas que possuem opções para impressão do documento, salvar o documento em sua máquina em diversos formatos, alterar o tamanho da visualização etc.</w:t>
      </w:r>
    </w:p>
    <w:p w:rsidR="001B5AD1" w:rsidRDefault="001B5AD1" w:rsidP="001B5AD1">
      <w:pPr>
        <w:rPr>
          <w:rFonts w:eastAsia="Arial" w:cs="Arial"/>
          <w:i/>
          <w:szCs w:val="24"/>
        </w:rPr>
      </w:pPr>
      <w:r w:rsidRPr="00BA0725">
        <w:rPr>
          <w:rFonts w:eastAsia="Arial" w:cs="Arial"/>
          <w:szCs w:val="24"/>
        </w:rPr>
        <w:t xml:space="preserve">Adiante veremos cada relatório de </w:t>
      </w:r>
      <w:r>
        <w:rPr>
          <w:rFonts w:eastAsia="Arial" w:cs="Arial"/>
          <w:szCs w:val="24"/>
        </w:rPr>
        <w:t>fluxo de caixa</w:t>
      </w:r>
      <w:r w:rsidRPr="00BA0725">
        <w:rPr>
          <w:rFonts w:eastAsia="Arial" w:cs="Arial"/>
          <w:szCs w:val="24"/>
        </w:rPr>
        <w:t xml:space="preserve"> do sistema Faktory </w:t>
      </w:r>
      <w:proofErr w:type="spellStart"/>
      <w:r w:rsidRPr="00BA0725">
        <w:rPr>
          <w:rFonts w:eastAsia="Arial" w:cs="Arial"/>
          <w:szCs w:val="24"/>
        </w:rPr>
        <w:t>One</w:t>
      </w:r>
      <w:proofErr w:type="spellEnd"/>
      <w:r w:rsidRPr="00BA0725">
        <w:rPr>
          <w:rFonts w:eastAsia="Arial" w:cs="Arial"/>
          <w:szCs w:val="24"/>
        </w:rPr>
        <w:t xml:space="preserve"> e os principais casos em que se aplicam. Os Relatórios de </w:t>
      </w:r>
      <w:r>
        <w:rPr>
          <w:rFonts w:eastAsia="Arial" w:cs="Arial"/>
          <w:szCs w:val="24"/>
        </w:rPr>
        <w:t>Fluxo de Caixa</w:t>
      </w:r>
      <w:r w:rsidRPr="00BA0725">
        <w:rPr>
          <w:rFonts w:eastAsia="Arial" w:cs="Arial"/>
          <w:szCs w:val="24"/>
        </w:rPr>
        <w:t xml:space="preserve"> podem ser acessados em </w:t>
      </w:r>
      <w:r w:rsidRPr="00235CC1">
        <w:rPr>
          <w:rFonts w:eastAsia="Arial" w:cs="Arial"/>
          <w:bCs/>
          <w:i/>
          <w:szCs w:val="24"/>
        </w:rPr>
        <w:t xml:space="preserve">Financeiro &gt; </w:t>
      </w:r>
      <w:r>
        <w:rPr>
          <w:rFonts w:eastAsia="Arial" w:cs="Arial"/>
          <w:bCs/>
          <w:i/>
          <w:szCs w:val="24"/>
        </w:rPr>
        <w:t>Fluxo de Caixa</w:t>
      </w:r>
      <w:r w:rsidRPr="00235CC1">
        <w:rPr>
          <w:rFonts w:eastAsia="Arial" w:cs="Arial"/>
          <w:bCs/>
          <w:i/>
          <w:szCs w:val="24"/>
        </w:rPr>
        <w:t xml:space="preserve"> &gt; Relatórios</w:t>
      </w:r>
      <w:r w:rsidRPr="00235CC1">
        <w:rPr>
          <w:rFonts w:eastAsia="Arial" w:cs="Arial"/>
          <w:i/>
          <w:szCs w:val="24"/>
        </w:rPr>
        <w:t>.</w:t>
      </w:r>
    </w:p>
    <w:p w:rsidR="001B5AD1" w:rsidRDefault="001B5AD1">
      <w:pPr>
        <w:spacing w:after="160" w:line="259" w:lineRule="auto"/>
        <w:ind w:firstLine="0"/>
        <w:jc w:val="left"/>
        <w:rPr>
          <w:rFonts w:eastAsia="Arial" w:cs="Arial"/>
          <w:i/>
          <w:szCs w:val="24"/>
        </w:rPr>
      </w:pPr>
      <w:r>
        <w:rPr>
          <w:rFonts w:eastAsia="Arial" w:cs="Arial"/>
          <w:i/>
          <w:szCs w:val="24"/>
        </w:rPr>
        <w:br w:type="page"/>
      </w:r>
    </w:p>
    <w:p w:rsidR="001B5AD1" w:rsidRDefault="001B5AD1" w:rsidP="00067CD4">
      <w:pPr>
        <w:pStyle w:val="Ttulo2"/>
        <w:rPr>
          <w:rFonts w:eastAsia="Arial"/>
        </w:rPr>
      </w:pPr>
      <w:bookmarkStart w:id="26" w:name="_Toc14180361"/>
      <w:r>
        <w:rPr>
          <w:rFonts w:eastAsia="Arial"/>
        </w:rPr>
        <w:lastRenderedPageBreak/>
        <w:t xml:space="preserve">Fluxo de Caixa Previsto </w:t>
      </w:r>
      <w:r w:rsidR="00067CD4">
        <w:rPr>
          <w:rFonts w:eastAsia="Arial"/>
        </w:rPr>
        <w:t>Analítico por Projeto</w:t>
      </w:r>
      <w:bookmarkEnd w:id="26"/>
    </w:p>
    <w:p w:rsidR="00067CD4" w:rsidRDefault="00067CD4" w:rsidP="00067CD4">
      <w:r>
        <w:t>O relatório de Fluxo de Caixa Previsto Analítico por Projeto traz as previsões financeiras da empresa levando em consideração os lançamentos realizados, como: títulos, provisões e agendamentos.  O diferencial do relatório é que podemos visualizar cada lançamento por projeto, dessa forma, o gestor consegue ter uma visão detalhada dos próximos eventos financeiros de cada projeto.</w:t>
      </w:r>
    </w:p>
    <w:p w:rsidR="00067CD4" w:rsidRDefault="006A66C0" w:rsidP="00067CD4">
      <w:pPr>
        <w:rPr>
          <w:rFonts w:eastAsia="Arial" w:cs="Arial"/>
          <w:szCs w:val="24"/>
        </w:rPr>
      </w:pPr>
      <w:r w:rsidRPr="00BA0725">
        <w:rPr>
          <w:rFonts w:eastAsia="Arial" w:cs="Arial"/>
          <w:szCs w:val="24"/>
        </w:rPr>
        <w:t>Neste relatório encontra-se os seguintes filtros:</w:t>
      </w:r>
    </w:p>
    <w:p w:rsidR="005F4FD5" w:rsidRPr="00BA0725" w:rsidRDefault="005F4FD5" w:rsidP="005F4FD5">
      <w:pPr>
        <w:rPr>
          <w:rFonts w:eastAsia="Arial" w:cs="Arial"/>
          <w:szCs w:val="24"/>
        </w:rPr>
      </w:pPr>
      <w:r w:rsidRPr="00BA0725">
        <w:rPr>
          <w:rFonts w:eastAsia="Arial" w:cs="Arial"/>
          <w:szCs w:val="24"/>
        </w:rPr>
        <w:t>Estabelecimento – Seleciona os documentos de um ou mais estabelecimentos.</w:t>
      </w:r>
    </w:p>
    <w:p w:rsidR="005F4FD5" w:rsidRPr="00BA0725" w:rsidRDefault="005F4FD5" w:rsidP="005F4FD5">
      <w:pPr>
        <w:rPr>
          <w:rFonts w:eastAsia="Arial" w:cs="Arial"/>
          <w:szCs w:val="24"/>
        </w:rPr>
      </w:pPr>
      <w:r w:rsidRPr="00BA0725">
        <w:rPr>
          <w:rFonts w:eastAsia="Arial" w:cs="Arial"/>
          <w:szCs w:val="24"/>
        </w:rPr>
        <w:t>Participante – Seleciona os documentos de um ou mais participantes.</w:t>
      </w:r>
    </w:p>
    <w:p w:rsidR="005F4FD5" w:rsidRPr="00BA0725" w:rsidRDefault="005F4FD5" w:rsidP="005F4FD5">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 conta bancária </w:t>
      </w:r>
      <w:r>
        <w:rPr>
          <w:rFonts w:eastAsia="Arial" w:cs="Arial"/>
          <w:szCs w:val="24"/>
        </w:rPr>
        <w:t>vinculada ao lançamento que será exibida no relatório.</w:t>
      </w:r>
    </w:p>
    <w:p w:rsidR="005F4FD5" w:rsidRPr="00BA0725" w:rsidRDefault="005F4FD5" w:rsidP="005F4FD5">
      <w:pPr>
        <w:rPr>
          <w:rFonts w:eastAsia="Arial" w:cs="Arial"/>
          <w:szCs w:val="24"/>
        </w:rPr>
      </w:pPr>
      <w:r w:rsidRPr="00BA0725">
        <w:rPr>
          <w:rFonts w:eastAsia="Arial" w:cs="Arial"/>
          <w:szCs w:val="24"/>
        </w:rPr>
        <w:t>Data de Vencimento Inicial – Determina a data inicial para exibição dos documentos baseada na data de vencimento.</w:t>
      </w:r>
    </w:p>
    <w:p w:rsidR="005F4FD5" w:rsidRPr="00BA0725" w:rsidRDefault="005F4FD5" w:rsidP="005F4FD5">
      <w:pPr>
        <w:rPr>
          <w:rFonts w:eastAsia="Arial" w:cs="Arial"/>
          <w:szCs w:val="24"/>
        </w:rPr>
      </w:pPr>
      <w:r w:rsidRPr="00BA0725">
        <w:rPr>
          <w:rFonts w:eastAsia="Arial" w:cs="Arial"/>
          <w:szCs w:val="24"/>
        </w:rPr>
        <w:t>Data de Vencimento Final – Determina a data final para exibição dos documentos baseada na data de vencimento.</w:t>
      </w:r>
    </w:p>
    <w:p w:rsidR="005F4FD5" w:rsidRDefault="005F4FD5" w:rsidP="00067CD4">
      <w:r>
        <w:t>Data de Saldo Inicial – Determina a data inicial para a exibição do saldo.</w:t>
      </w:r>
    </w:p>
    <w:p w:rsidR="005F4FD5" w:rsidRDefault="005F4FD5" w:rsidP="005F4FD5">
      <w:r>
        <w:t>Considera agendamento? – Determina se serão exibidos os agendamentos de fluxo de caixa no relatório.</w:t>
      </w:r>
    </w:p>
    <w:p w:rsidR="005F4FD5" w:rsidRDefault="005F4FD5" w:rsidP="005F4FD5">
      <w:r>
        <w:t>Considera Título CP? – Determina se serão exibidos os títulos a pagar no relatório.</w:t>
      </w:r>
    </w:p>
    <w:p w:rsidR="005F4FD5" w:rsidRDefault="005F4FD5" w:rsidP="005F4FD5">
      <w:r>
        <w:t>Considera Título CR? – Determina se serão exibidos os títulos a receber no relatório.</w:t>
      </w:r>
    </w:p>
    <w:p w:rsidR="005F4FD5" w:rsidRDefault="005F4FD5" w:rsidP="005F4FD5">
      <w:r>
        <w:t>Considera Provisão CR? – Determina se serão exibidas as provisões de adiantamento a receber no relatório.</w:t>
      </w:r>
    </w:p>
    <w:p w:rsidR="005F4FD5" w:rsidRDefault="005F4FD5" w:rsidP="005F4FD5">
      <w:r>
        <w:t>Considera Provisão CP? – Determina se serão exibidas as provisões de adiantamento a pagar no relatório.</w:t>
      </w:r>
    </w:p>
    <w:p w:rsidR="005F4FD5" w:rsidRDefault="005F4FD5" w:rsidP="005F4FD5">
      <w:r>
        <w:t xml:space="preserve">Considera Pedido de Compra? </w:t>
      </w:r>
      <w:r w:rsidR="00147E76">
        <w:t>–</w:t>
      </w:r>
      <w:r>
        <w:t xml:space="preserve"> </w:t>
      </w:r>
      <w:r w:rsidR="00147E76">
        <w:t>Determina se os pedidos de compras serão considerados na formulação do relatório.</w:t>
      </w:r>
    </w:p>
    <w:p w:rsidR="00147E76" w:rsidRDefault="005F4FD5" w:rsidP="00147E76">
      <w:r>
        <w:t>Considera Pedido de Venda?</w:t>
      </w:r>
      <w:r w:rsidR="00147E76">
        <w:t xml:space="preserve"> – Determina se os pedidos de venda serão considerados na formulação do relatório.</w:t>
      </w:r>
    </w:p>
    <w:p w:rsidR="005F4FD5" w:rsidRDefault="005F4FD5" w:rsidP="005F4FD5">
      <w:r>
        <w:t>Exibe Descrição de Projeto?</w:t>
      </w:r>
      <w:r w:rsidR="00147E76">
        <w:t xml:space="preserve"> – Determina se a descrição do projeto será exibida no relatório.</w:t>
      </w:r>
    </w:p>
    <w:p w:rsidR="00147E76" w:rsidRDefault="00147E76" w:rsidP="005F4FD5">
      <w:r>
        <w:lastRenderedPageBreak/>
        <w:t>Veja abaixo um exemplo do relatório de Fluxo de Caixa Previsto Analítico por Projeto com os filtros “Data de Vencimento Inicial e Final”, “Considerar Título CP?”, “Considerar Título CR?” e “Exibir descrição do projeto” selecionados.</w:t>
      </w:r>
    </w:p>
    <w:p w:rsidR="00147E76" w:rsidRDefault="00147E76" w:rsidP="005F4FD5"/>
    <w:p w:rsidR="00147E76" w:rsidRDefault="00147E76" w:rsidP="005F4FD5">
      <w:r>
        <w:rPr>
          <w:noProof/>
        </w:rPr>
        <w:drawing>
          <wp:inline distT="0" distB="0" distL="0" distR="0" wp14:anchorId="1A9B0C16" wp14:editId="0B16CE82">
            <wp:extent cx="4923070" cy="20383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28584" cy="2040633"/>
                    </a:xfrm>
                    <a:prstGeom prst="rect">
                      <a:avLst/>
                    </a:prstGeom>
                  </pic:spPr>
                </pic:pic>
              </a:graphicData>
            </a:graphic>
          </wp:inline>
        </w:drawing>
      </w:r>
    </w:p>
    <w:p w:rsidR="00147E76" w:rsidRDefault="00147E76" w:rsidP="005F4FD5"/>
    <w:p w:rsidR="00147E76" w:rsidRDefault="00147E76">
      <w:pPr>
        <w:spacing w:after="160" w:line="259" w:lineRule="auto"/>
        <w:ind w:firstLine="0"/>
        <w:jc w:val="left"/>
      </w:pPr>
      <w:r>
        <w:br w:type="page"/>
      </w:r>
    </w:p>
    <w:p w:rsidR="00147E76" w:rsidRDefault="00147E76" w:rsidP="00147E76">
      <w:pPr>
        <w:pStyle w:val="Ttulo2"/>
      </w:pPr>
      <w:bookmarkStart w:id="27" w:name="_Toc14180362"/>
      <w:r>
        <w:lastRenderedPageBreak/>
        <w:t>Fluxo de Caixa Simples</w:t>
      </w:r>
      <w:bookmarkEnd w:id="27"/>
    </w:p>
    <w:p w:rsidR="003572AA" w:rsidRDefault="003572AA" w:rsidP="003572AA">
      <w:r>
        <w:t xml:space="preserve">O relatório de Fluxo de Caixa Simples traz o fluxo de caixa previsto da empresa em um formato bem simples, assim como o plano de contas da empresa. Traz a soma de todos os </w:t>
      </w:r>
      <w:r w:rsidR="002003EB">
        <w:t>lançamentos por conta do plano de contas, sem os detalhes dos lançamentos e documentos. Esse modelo proporciona uma visão panorâmica e rápida do cenário financeiro futuro.</w:t>
      </w:r>
    </w:p>
    <w:p w:rsidR="002003EB" w:rsidRDefault="002003EB" w:rsidP="002003EB">
      <w:pPr>
        <w:rPr>
          <w:rFonts w:eastAsia="Arial" w:cs="Arial"/>
          <w:szCs w:val="24"/>
        </w:rPr>
      </w:pPr>
      <w:r w:rsidRPr="00BA0725">
        <w:rPr>
          <w:rFonts w:eastAsia="Arial" w:cs="Arial"/>
          <w:szCs w:val="24"/>
        </w:rPr>
        <w:t>Neste relatório encontra-se os seguintes filtros:</w:t>
      </w:r>
    </w:p>
    <w:p w:rsidR="002003EB" w:rsidRDefault="002003EB" w:rsidP="003572AA">
      <w:r>
        <w:t>Centro de Resultado – determina o centro de resultado que será exibido no relatório. Centro de resultado nada mais é do que o estabelecimento.</w:t>
      </w:r>
    </w:p>
    <w:p w:rsidR="002003EB" w:rsidRPr="00BA0725" w:rsidRDefault="002003EB" w:rsidP="002003EB">
      <w:pPr>
        <w:rPr>
          <w:rFonts w:eastAsia="Arial" w:cs="Arial"/>
          <w:szCs w:val="24"/>
        </w:rPr>
      </w:pPr>
      <w:r w:rsidRPr="00BA0725">
        <w:rPr>
          <w:rFonts w:eastAsia="Arial" w:cs="Arial"/>
          <w:szCs w:val="24"/>
        </w:rPr>
        <w:t xml:space="preserve">Data de Vencimento Inicial – Determina a data inicial para exibição dos </w:t>
      </w:r>
      <w:r>
        <w:rPr>
          <w:rFonts w:eastAsia="Arial" w:cs="Arial"/>
          <w:szCs w:val="24"/>
        </w:rPr>
        <w:t>lançamentos</w:t>
      </w:r>
      <w:r w:rsidRPr="00BA0725">
        <w:rPr>
          <w:rFonts w:eastAsia="Arial" w:cs="Arial"/>
          <w:szCs w:val="24"/>
        </w:rPr>
        <w:t xml:space="preserve"> baseada na data de vencimento.</w:t>
      </w:r>
    </w:p>
    <w:p w:rsidR="002003EB" w:rsidRDefault="002003EB" w:rsidP="002003EB">
      <w:pPr>
        <w:rPr>
          <w:rFonts w:eastAsia="Arial" w:cs="Arial"/>
          <w:szCs w:val="24"/>
        </w:rPr>
      </w:pPr>
      <w:r w:rsidRPr="00BA0725">
        <w:rPr>
          <w:rFonts w:eastAsia="Arial" w:cs="Arial"/>
          <w:szCs w:val="24"/>
        </w:rPr>
        <w:t xml:space="preserve">Data de Vencimento Final – Determina a data final para exibição dos </w:t>
      </w:r>
      <w:r>
        <w:rPr>
          <w:rFonts w:eastAsia="Arial" w:cs="Arial"/>
          <w:szCs w:val="24"/>
        </w:rPr>
        <w:t>lançamentos</w:t>
      </w:r>
      <w:r w:rsidRPr="00BA0725">
        <w:rPr>
          <w:rFonts w:eastAsia="Arial" w:cs="Arial"/>
          <w:szCs w:val="24"/>
        </w:rPr>
        <w:t xml:space="preserve"> baseada na data de vencimento.</w:t>
      </w:r>
    </w:p>
    <w:p w:rsidR="002003EB" w:rsidRDefault="002003EB" w:rsidP="002003EB">
      <w:pPr>
        <w:rPr>
          <w:rFonts w:eastAsia="Arial" w:cs="Arial"/>
          <w:szCs w:val="24"/>
        </w:rPr>
      </w:pPr>
      <w:r>
        <w:rPr>
          <w:rFonts w:eastAsia="Arial" w:cs="Arial"/>
          <w:szCs w:val="24"/>
        </w:rPr>
        <w:t xml:space="preserve">Data de Emissão Inicial – </w:t>
      </w:r>
      <w:r w:rsidRPr="00BA0725">
        <w:rPr>
          <w:rFonts w:eastAsia="Arial" w:cs="Arial"/>
          <w:szCs w:val="24"/>
        </w:rPr>
        <w:t xml:space="preserve">Determina a data inicial para exibição dos </w:t>
      </w:r>
      <w:r>
        <w:rPr>
          <w:rFonts w:eastAsia="Arial" w:cs="Arial"/>
          <w:szCs w:val="24"/>
        </w:rPr>
        <w:t>lançamentos</w:t>
      </w:r>
      <w:r w:rsidRPr="00BA0725">
        <w:rPr>
          <w:rFonts w:eastAsia="Arial" w:cs="Arial"/>
          <w:szCs w:val="24"/>
        </w:rPr>
        <w:t xml:space="preserve"> baseada na data de</w:t>
      </w:r>
      <w:r>
        <w:rPr>
          <w:rFonts w:eastAsia="Arial" w:cs="Arial"/>
          <w:szCs w:val="24"/>
        </w:rPr>
        <w:t xml:space="preserve"> emissão dos documentos.</w:t>
      </w:r>
    </w:p>
    <w:p w:rsidR="002003EB" w:rsidRDefault="002003EB" w:rsidP="002003EB">
      <w:pPr>
        <w:rPr>
          <w:rFonts w:eastAsia="Arial" w:cs="Arial"/>
          <w:szCs w:val="24"/>
        </w:rPr>
      </w:pPr>
      <w:r>
        <w:rPr>
          <w:rFonts w:eastAsia="Arial" w:cs="Arial"/>
          <w:szCs w:val="24"/>
        </w:rPr>
        <w:t xml:space="preserve">Data de Emissão Final – </w:t>
      </w:r>
      <w:r w:rsidRPr="00BA0725">
        <w:rPr>
          <w:rFonts w:eastAsia="Arial" w:cs="Arial"/>
          <w:szCs w:val="24"/>
        </w:rPr>
        <w:t xml:space="preserve">Determina a data </w:t>
      </w:r>
      <w:r>
        <w:rPr>
          <w:rFonts w:eastAsia="Arial" w:cs="Arial"/>
          <w:szCs w:val="24"/>
        </w:rPr>
        <w:t>final</w:t>
      </w:r>
      <w:r w:rsidRPr="00BA0725">
        <w:rPr>
          <w:rFonts w:eastAsia="Arial" w:cs="Arial"/>
          <w:szCs w:val="24"/>
        </w:rPr>
        <w:t xml:space="preserve"> para exibição dos </w:t>
      </w:r>
      <w:r>
        <w:rPr>
          <w:rFonts w:eastAsia="Arial" w:cs="Arial"/>
          <w:szCs w:val="24"/>
        </w:rPr>
        <w:t>lançamentos</w:t>
      </w:r>
      <w:r w:rsidRPr="00BA0725">
        <w:rPr>
          <w:rFonts w:eastAsia="Arial" w:cs="Arial"/>
          <w:szCs w:val="24"/>
        </w:rPr>
        <w:t xml:space="preserve"> baseada na data de</w:t>
      </w:r>
      <w:r>
        <w:rPr>
          <w:rFonts w:eastAsia="Arial" w:cs="Arial"/>
          <w:szCs w:val="24"/>
        </w:rPr>
        <w:t xml:space="preserve"> emissão dos documentos.</w:t>
      </w:r>
    </w:p>
    <w:p w:rsidR="002003EB" w:rsidRDefault="002003EB" w:rsidP="002003EB">
      <w:pPr>
        <w:rPr>
          <w:rFonts w:eastAsia="Arial" w:cs="Arial"/>
          <w:szCs w:val="24"/>
        </w:rPr>
      </w:pPr>
      <w:r>
        <w:rPr>
          <w:rFonts w:eastAsia="Arial" w:cs="Arial"/>
          <w:szCs w:val="24"/>
        </w:rPr>
        <w:t>Conta do Fluxo de Caixa – Determina quais as contas de fluxo de caixa serão exibidas no relatório.</w:t>
      </w:r>
    </w:p>
    <w:p w:rsidR="002003EB" w:rsidRDefault="002003EB" w:rsidP="002003EB">
      <w:r>
        <w:rPr>
          <w:rFonts w:eastAsia="Arial" w:cs="Arial"/>
          <w:szCs w:val="24"/>
        </w:rPr>
        <w:t xml:space="preserve">Veja abaixo um exemplo do relatório de Fluxo de Caixa Simples com os filtros </w:t>
      </w:r>
      <w:r>
        <w:t>“Data de Vencimento Inicial e Final” selecionados.</w:t>
      </w:r>
    </w:p>
    <w:p w:rsidR="002003EB" w:rsidRDefault="002003EB" w:rsidP="002003EB">
      <w:pPr>
        <w:rPr>
          <w:rFonts w:eastAsia="Arial" w:cs="Arial"/>
          <w:szCs w:val="24"/>
        </w:rPr>
      </w:pPr>
    </w:p>
    <w:p w:rsidR="002003EB" w:rsidRDefault="002003EB" w:rsidP="002003EB">
      <w:pPr>
        <w:rPr>
          <w:rFonts w:eastAsia="Arial" w:cs="Arial"/>
          <w:szCs w:val="24"/>
        </w:rPr>
      </w:pPr>
      <w:r>
        <w:rPr>
          <w:noProof/>
        </w:rPr>
        <w:drawing>
          <wp:inline distT="0" distB="0" distL="0" distR="0" wp14:anchorId="41C791B6" wp14:editId="46EF158A">
            <wp:extent cx="4914900" cy="191244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29850" cy="1918259"/>
                    </a:xfrm>
                    <a:prstGeom prst="rect">
                      <a:avLst/>
                    </a:prstGeom>
                  </pic:spPr>
                </pic:pic>
              </a:graphicData>
            </a:graphic>
          </wp:inline>
        </w:drawing>
      </w:r>
    </w:p>
    <w:p w:rsidR="002003EB" w:rsidRDefault="002003EB">
      <w:pPr>
        <w:spacing w:after="160" w:line="259" w:lineRule="auto"/>
        <w:ind w:firstLine="0"/>
        <w:jc w:val="left"/>
        <w:rPr>
          <w:rFonts w:eastAsia="Arial" w:cs="Arial"/>
          <w:szCs w:val="24"/>
        </w:rPr>
      </w:pPr>
      <w:r>
        <w:rPr>
          <w:rFonts w:eastAsia="Arial" w:cs="Arial"/>
          <w:szCs w:val="24"/>
        </w:rPr>
        <w:br w:type="page"/>
      </w:r>
    </w:p>
    <w:p w:rsidR="002003EB" w:rsidRDefault="002003EB" w:rsidP="002003EB">
      <w:pPr>
        <w:pStyle w:val="Ttulo2"/>
      </w:pPr>
      <w:bookmarkStart w:id="28" w:name="_Toc14180363"/>
      <w:r w:rsidRPr="002003EB">
        <w:rPr>
          <w:rStyle w:val="Ttulo2Char"/>
          <w:b/>
          <w:caps/>
        </w:rPr>
        <w:lastRenderedPageBreak/>
        <w:t>Listagem</w:t>
      </w:r>
      <w:r w:rsidRPr="002003EB">
        <w:t xml:space="preserve"> Analítica de Fluxo de Caixa Previsto por Fluxo de Caixa</w:t>
      </w:r>
      <w:bookmarkEnd w:id="28"/>
    </w:p>
    <w:p w:rsidR="002003EB" w:rsidRDefault="002003EB" w:rsidP="002003EB">
      <w:r>
        <w:t>O relatório de Listagem Analítica de Fluxo de Caixa Previsto por Fluxo de Caixa traz uma lista dos próximos eventos financeiros previstos com base nos lançamentos de títulos, provisões e agendamentos, agrupados por conta do fluxo de caixa. Dessa forma o gestor pode visualizar por tipo de conta quais os próximos eventos para aquela determinada classificação.</w:t>
      </w:r>
      <w:r w:rsidR="0045569D">
        <w:t xml:space="preserve"> Possibilitando assim um acompanhamento mais detalhado da conta.</w:t>
      </w:r>
    </w:p>
    <w:p w:rsidR="0045569D" w:rsidRDefault="0045569D" w:rsidP="0045569D">
      <w:pPr>
        <w:rPr>
          <w:rFonts w:eastAsia="Arial" w:cs="Arial"/>
          <w:szCs w:val="24"/>
        </w:rPr>
      </w:pPr>
      <w:r w:rsidRPr="00BA0725">
        <w:rPr>
          <w:rFonts w:eastAsia="Arial" w:cs="Arial"/>
          <w:szCs w:val="24"/>
        </w:rPr>
        <w:t>Neste relatório encontra-se os seguintes filtros:</w:t>
      </w:r>
    </w:p>
    <w:p w:rsidR="0045569D" w:rsidRDefault="0045569D" w:rsidP="0045569D">
      <w:r>
        <w:t>Centro de Resultado – determina o centro de resultado que será exibido no relatório. Centro de resultado nada mais é do que o estabelecimento.</w:t>
      </w:r>
    </w:p>
    <w:p w:rsidR="0045569D" w:rsidRPr="00BA0725" w:rsidRDefault="0045569D" w:rsidP="0045569D">
      <w:pPr>
        <w:rPr>
          <w:rFonts w:eastAsia="Arial" w:cs="Arial"/>
          <w:szCs w:val="24"/>
        </w:rPr>
      </w:pPr>
      <w:r w:rsidRPr="00BA0725">
        <w:rPr>
          <w:rFonts w:eastAsia="Arial" w:cs="Arial"/>
          <w:szCs w:val="24"/>
        </w:rPr>
        <w:t xml:space="preserve">Data de Vencimento Inicial – Determina a data inicial para exibição dos </w:t>
      </w:r>
      <w:r>
        <w:rPr>
          <w:rFonts w:eastAsia="Arial" w:cs="Arial"/>
          <w:szCs w:val="24"/>
        </w:rPr>
        <w:t>lançamentos</w:t>
      </w:r>
      <w:r w:rsidRPr="00BA0725">
        <w:rPr>
          <w:rFonts w:eastAsia="Arial" w:cs="Arial"/>
          <w:szCs w:val="24"/>
        </w:rPr>
        <w:t xml:space="preserve"> baseada na data de vencimento.</w:t>
      </w:r>
    </w:p>
    <w:p w:rsidR="0045569D" w:rsidRDefault="0045569D" w:rsidP="0045569D">
      <w:pPr>
        <w:rPr>
          <w:rFonts w:eastAsia="Arial" w:cs="Arial"/>
          <w:szCs w:val="24"/>
        </w:rPr>
      </w:pPr>
      <w:r w:rsidRPr="00BA0725">
        <w:rPr>
          <w:rFonts w:eastAsia="Arial" w:cs="Arial"/>
          <w:szCs w:val="24"/>
        </w:rPr>
        <w:t xml:space="preserve">Data de Vencimento Final – Determina a data final para exibição dos </w:t>
      </w:r>
      <w:r>
        <w:rPr>
          <w:rFonts w:eastAsia="Arial" w:cs="Arial"/>
          <w:szCs w:val="24"/>
        </w:rPr>
        <w:t>lançamentos</w:t>
      </w:r>
      <w:r w:rsidRPr="00BA0725">
        <w:rPr>
          <w:rFonts w:eastAsia="Arial" w:cs="Arial"/>
          <w:szCs w:val="24"/>
        </w:rPr>
        <w:t xml:space="preserve"> baseada na data de vencimento.</w:t>
      </w:r>
    </w:p>
    <w:p w:rsidR="0045569D" w:rsidRDefault="0045569D" w:rsidP="0045569D">
      <w:pPr>
        <w:rPr>
          <w:rFonts w:eastAsia="Arial" w:cs="Arial"/>
          <w:szCs w:val="24"/>
        </w:rPr>
      </w:pPr>
      <w:r>
        <w:rPr>
          <w:rFonts w:eastAsia="Arial" w:cs="Arial"/>
          <w:szCs w:val="24"/>
        </w:rPr>
        <w:t>Conta do Fluxo de Caixa – Determina quais as contas de fluxo de caixa serão exibidas no relatório.</w:t>
      </w:r>
    </w:p>
    <w:p w:rsidR="0045569D" w:rsidRDefault="0045569D" w:rsidP="0045569D">
      <w:pPr>
        <w:rPr>
          <w:rFonts w:eastAsia="Arial" w:cs="Arial"/>
          <w:szCs w:val="24"/>
        </w:rPr>
      </w:pPr>
      <w:r>
        <w:rPr>
          <w:rFonts w:eastAsia="Arial" w:cs="Arial"/>
          <w:szCs w:val="24"/>
        </w:rPr>
        <w:t>Departamento – Determina o departamento que será exibido no relatório.</w:t>
      </w:r>
    </w:p>
    <w:p w:rsidR="0045569D" w:rsidRDefault="0045569D" w:rsidP="0045569D">
      <w:pPr>
        <w:rPr>
          <w:rFonts w:eastAsia="Arial" w:cs="Arial"/>
          <w:szCs w:val="24"/>
        </w:rPr>
      </w:pPr>
      <w:r>
        <w:rPr>
          <w:rFonts w:eastAsia="Arial" w:cs="Arial"/>
          <w:szCs w:val="24"/>
        </w:rPr>
        <w:t>Participante – Determina o participante que será exibido no relatório.</w:t>
      </w:r>
    </w:p>
    <w:p w:rsidR="0045569D" w:rsidRDefault="0045569D" w:rsidP="0045569D">
      <w:pPr>
        <w:rPr>
          <w:rFonts w:eastAsia="Arial" w:cs="Arial"/>
          <w:szCs w:val="24"/>
        </w:rPr>
      </w:pPr>
      <w:r>
        <w:rPr>
          <w:rFonts w:eastAsia="Arial" w:cs="Arial"/>
          <w:szCs w:val="24"/>
        </w:rPr>
        <w:t>Tipo de Movimento – Determina qual o tipo de movimento de fluxo de caixa que será exibido no relatório, podendo ser: entrada ou saída.</w:t>
      </w:r>
    </w:p>
    <w:p w:rsidR="0045569D" w:rsidRDefault="0045569D" w:rsidP="0045569D">
      <w:r>
        <w:rPr>
          <w:rFonts w:eastAsia="Arial" w:cs="Arial"/>
          <w:szCs w:val="24"/>
        </w:rPr>
        <w:t xml:space="preserve">Veja abaixo um exemplo do relatório de </w:t>
      </w:r>
      <w:r>
        <w:t xml:space="preserve">Listagem Analítica de Fluxo de Caixa Previsto por Fluxo de Caixa </w:t>
      </w:r>
      <w:r>
        <w:rPr>
          <w:rFonts w:eastAsia="Arial" w:cs="Arial"/>
          <w:szCs w:val="24"/>
        </w:rPr>
        <w:t xml:space="preserve">com os filtros </w:t>
      </w:r>
      <w:r>
        <w:t>“Data de Vencimento Inicial e Final”  e “Tipo de Movimento” selecionados.</w:t>
      </w:r>
    </w:p>
    <w:p w:rsidR="0045569D" w:rsidRDefault="0045569D" w:rsidP="0045569D"/>
    <w:p w:rsidR="0045569D" w:rsidRDefault="0045569D" w:rsidP="0045569D">
      <w:r>
        <w:rPr>
          <w:noProof/>
        </w:rPr>
        <w:drawing>
          <wp:inline distT="0" distB="0" distL="0" distR="0" wp14:anchorId="1846BE7F" wp14:editId="30E5B0DE">
            <wp:extent cx="4957166" cy="18764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58830" cy="1877055"/>
                    </a:xfrm>
                    <a:prstGeom prst="rect">
                      <a:avLst/>
                    </a:prstGeom>
                  </pic:spPr>
                </pic:pic>
              </a:graphicData>
            </a:graphic>
          </wp:inline>
        </w:drawing>
      </w:r>
    </w:p>
    <w:p w:rsidR="0045569D" w:rsidRDefault="0045569D" w:rsidP="0045569D">
      <w:pPr>
        <w:rPr>
          <w:rFonts w:eastAsia="Arial" w:cs="Arial"/>
          <w:szCs w:val="24"/>
        </w:rPr>
      </w:pPr>
    </w:p>
    <w:p w:rsidR="0045569D" w:rsidRDefault="00BE1859" w:rsidP="00BE1859">
      <w:pPr>
        <w:pStyle w:val="Ttulo2"/>
        <w:rPr>
          <w:rFonts w:eastAsia="Arial"/>
        </w:rPr>
      </w:pPr>
      <w:bookmarkStart w:id="29" w:name="_Toc14180364"/>
      <w:r>
        <w:rPr>
          <w:rFonts w:eastAsia="Arial"/>
        </w:rPr>
        <w:lastRenderedPageBreak/>
        <w:t>Listagem Analítica de Fluxo de Caixa Realizado</w:t>
      </w:r>
      <w:bookmarkEnd w:id="29"/>
    </w:p>
    <w:p w:rsidR="001E3509" w:rsidRDefault="001E3509" w:rsidP="001E3509">
      <w:r>
        <w:t>O relatório de Listagem Analítica de Fluxo de Caixa Realizado traz uma lista das movimentações financeiras realizadas com base nas baixas de títulos, provisões e também nos lançamentos bancários conciliados. Dessa forma o usuário possui uma visão bem detalhada de cada movimentação financeira realizada por dia.</w:t>
      </w:r>
    </w:p>
    <w:p w:rsidR="001E3509" w:rsidRDefault="001E3509" w:rsidP="001E3509">
      <w:pPr>
        <w:rPr>
          <w:rFonts w:eastAsia="Arial" w:cs="Arial"/>
          <w:szCs w:val="24"/>
        </w:rPr>
      </w:pPr>
      <w:r w:rsidRPr="00BA0725">
        <w:rPr>
          <w:rFonts w:eastAsia="Arial" w:cs="Arial"/>
          <w:szCs w:val="24"/>
        </w:rPr>
        <w:t>Neste relatório encontra-se os seguintes filtros:</w:t>
      </w:r>
    </w:p>
    <w:p w:rsidR="001E3509" w:rsidRDefault="001E3509" w:rsidP="001E3509">
      <w:r>
        <w:t>Centro de Resultado – determina o centro de resultado que será exibido no relatório. Centro de resultado nada mais é do que o estabelecimento.</w:t>
      </w:r>
    </w:p>
    <w:p w:rsidR="001E3509" w:rsidRPr="00BA0725" w:rsidRDefault="001E3509" w:rsidP="001E3509">
      <w:pPr>
        <w:rPr>
          <w:rFonts w:eastAsia="Arial" w:cs="Arial"/>
          <w:szCs w:val="24"/>
        </w:rPr>
      </w:pPr>
      <w:r w:rsidRPr="00BA0725">
        <w:rPr>
          <w:rFonts w:eastAsia="Arial" w:cs="Arial"/>
          <w:szCs w:val="24"/>
        </w:rPr>
        <w:t xml:space="preserve">Conta Bancária </w:t>
      </w:r>
      <w:r>
        <w:rPr>
          <w:rFonts w:eastAsia="Arial" w:cs="Arial"/>
          <w:szCs w:val="24"/>
        </w:rPr>
        <w:t>–</w:t>
      </w:r>
      <w:r w:rsidRPr="00BA0725">
        <w:rPr>
          <w:rFonts w:eastAsia="Arial" w:cs="Arial"/>
          <w:szCs w:val="24"/>
        </w:rPr>
        <w:t xml:space="preserve"> Determina a conta bancária </w:t>
      </w:r>
      <w:r>
        <w:rPr>
          <w:rFonts w:eastAsia="Arial" w:cs="Arial"/>
          <w:szCs w:val="24"/>
        </w:rPr>
        <w:t>vinculada ao lançamento que será exibida no relatório.</w:t>
      </w:r>
    </w:p>
    <w:p w:rsidR="001E3509" w:rsidRDefault="001E3509" w:rsidP="001E3509">
      <w:pPr>
        <w:rPr>
          <w:rFonts w:eastAsia="Arial" w:cs="Arial"/>
          <w:szCs w:val="24"/>
        </w:rPr>
      </w:pPr>
      <w:r>
        <w:rPr>
          <w:rFonts w:eastAsia="Arial" w:cs="Arial"/>
          <w:szCs w:val="24"/>
        </w:rPr>
        <w:t>Data de Conciliação Inicial – Determina a data inicial para exibição dos lançamentos com base na data de conciliação do lançamento bancário.</w:t>
      </w:r>
    </w:p>
    <w:p w:rsidR="001E3509" w:rsidRDefault="001E3509" w:rsidP="001E3509">
      <w:pPr>
        <w:rPr>
          <w:rFonts w:eastAsia="Arial" w:cs="Arial"/>
          <w:szCs w:val="24"/>
        </w:rPr>
      </w:pPr>
      <w:r>
        <w:rPr>
          <w:rFonts w:eastAsia="Arial" w:cs="Arial"/>
          <w:szCs w:val="24"/>
        </w:rPr>
        <w:t>Data de Conciliação Final – Determina a data final para a exibição dos lançamentos com base na data de conciliação do lançamento bancário.</w:t>
      </w:r>
    </w:p>
    <w:p w:rsidR="001E3509" w:rsidRDefault="001E3509" w:rsidP="001E3509">
      <w:pPr>
        <w:rPr>
          <w:rFonts w:eastAsia="Arial" w:cs="Arial"/>
          <w:szCs w:val="24"/>
        </w:rPr>
      </w:pPr>
      <w:r>
        <w:rPr>
          <w:rFonts w:eastAsia="Arial" w:cs="Arial"/>
          <w:szCs w:val="24"/>
        </w:rPr>
        <w:t>Banco – Determina a exibição dos lançamentos movimentados no banco.</w:t>
      </w:r>
    </w:p>
    <w:p w:rsidR="001E3509" w:rsidRDefault="001E3509" w:rsidP="001E3509">
      <w:pPr>
        <w:rPr>
          <w:rFonts w:eastAsia="Arial" w:cs="Arial"/>
          <w:szCs w:val="24"/>
        </w:rPr>
      </w:pPr>
      <w:r>
        <w:rPr>
          <w:rFonts w:eastAsia="Arial" w:cs="Arial"/>
          <w:szCs w:val="24"/>
        </w:rPr>
        <w:t>Agência – Determina a exibição dos lançamentos movimentados n</w:t>
      </w:r>
      <w:r w:rsidR="00465AC9">
        <w:rPr>
          <w:rFonts w:eastAsia="Arial" w:cs="Arial"/>
          <w:szCs w:val="24"/>
        </w:rPr>
        <w:t>a</w:t>
      </w:r>
      <w:r>
        <w:rPr>
          <w:rFonts w:eastAsia="Arial" w:cs="Arial"/>
          <w:szCs w:val="24"/>
        </w:rPr>
        <w:t xml:space="preserve"> agência.</w:t>
      </w:r>
    </w:p>
    <w:p w:rsidR="001E3509" w:rsidRDefault="001E3509" w:rsidP="001E3509">
      <w:pPr>
        <w:rPr>
          <w:rFonts w:eastAsia="Arial" w:cs="Arial"/>
          <w:szCs w:val="24"/>
        </w:rPr>
      </w:pPr>
      <w:r>
        <w:rPr>
          <w:rFonts w:eastAsia="Arial" w:cs="Arial"/>
          <w:szCs w:val="24"/>
        </w:rPr>
        <w:t>Conta do Fluxo de Caixa – Determina quais as contas de fluxo de caixa serão exibidas no relatório.</w:t>
      </w:r>
    </w:p>
    <w:p w:rsidR="001E3509" w:rsidRDefault="001E3509" w:rsidP="001E3509">
      <w:pPr>
        <w:rPr>
          <w:rFonts w:eastAsia="Arial" w:cs="Arial"/>
          <w:szCs w:val="24"/>
        </w:rPr>
      </w:pPr>
      <w:r>
        <w:rPr>
          <w:rFonts w:eastAsia="Arial" w:cs="Arial"/>
          <w:szCs w:val="24"/>
        </w:rPr>
        <w:t>Departamento – Determina o departamento que será exibido no relatório.</w:t>
      </w:r>
    </w:p>
    <w:p w:rsidR="001E3509" w:rsidRDefault="001E3509" w:rsidP="001E3509">
      <w:pPr>
        <w:rPr>
          <w:rFonts w:eastAsia="Arial" w:cs="Arial"/>
          <w:szCs w:val="24"/>
        </w:rPr>
      </w:pPr>
      <w:r>
        <w:rPr>
          <w:rFonts w:eastAsia="Arial" w:cs="Arial"/>
          <w:szCs w:val="24"/>
        </w:rPr>
        <w:t>Data de Lançamento Inicial – Determina a data inicial para a exibição dos lançamentos com base na data</w:t>
      </w:r>
      <w:r w:rsidR="00465AC9">
        <w:rPr>
          <w:rFonts w:eastAsia="Arial" w:cs="Arial"/>
          <w:szCs w:val="24"/>
        </w:rPr>
        <w:t xml:space="preserve"> inicial dos lançamentos.</w:t>
      </w:r>
    </w:p>
    <w:p w:rsidR="00465AC9" w:rsidRDefault="001E3509" w:rsidP="00465AC9">
      <w:pPr>
        <w:ind w:firstLine="708"/>
        <w:rPr>
          <w:rFonts w:eastAsia="Arial" w:cs="Arial"/>
          <w:szCs w:val="24"/>
        </w:rPr>
      </w:pPr>
      <w:r>
        <w:rPr>
          <w:rFonts w:eastAsia="Arial" w:cs="Arial"/>
          <w:szCs w:val="24"/>
        </w:rPr>
        <w:t>Data de Lançamento Final</w:t>
      </w:r>
      <w:r w:rsidR="00465AC9">
        <w:rPr>
          <w:rFonts w:eastAsia="Arial" w:cs="Arial"/>
          <w:szCs w:val="24"/>
        </w:rPr>
        <w:t xml:space="preserve"> – Determina a data final para a exibição dos lançamentos com base na data final dos lançamentos.</w:t>
      </w:r>
    </w:p>
    <w:p w:rsidR="001E3509" w:rsidRDefault="001E3509" w:rsidP="001E3509">
      <w:pPr>
        <w:rPr>
          <w:rFonts w:eastAsia="Arial" w:cs="Arial"/>
          <w:szCs w:val="24"/>
        </w:rPr>
      </w:pPr>
      <w:r>
        <w:rPr>
          <w:rFonts w:eastAsia="Arial" w:cs="Arial"/>
          <w:szCs w:val="24"/>
        </w:rPr>
        <w:t>Tipo de Despesa</w:t>
      </w:r>
      <w:r w:rsidR="00465AC9">
        <w:rPr>
          <w:rFonts w:eastAsia="Arial" w:cs="Arial"/>
          <w:szCs w:val="24"/>
        </w:rPr>
        <w:t xml:space="preserve"> – Determina a exibição do tipo de despesa do lançamento. O tipo de despesa pode ser: nenhum, fixo ou variável.</w:t>
      </w:r>
    </w:p>
    <w:p w:rsidR="00265122" w:rsidRDefault="00265122" w:rsidP="001E3509">
      <w:pPr>
        <w:rPr>
          <w:rFonts w:eastAsia="Arial" w:cs="Arial"/>
          <w:szCs w:val="24"/>
        </w:rPr>
      </w:pPr>
      <w:r>
        <w:rPr>
          <w:rFonts w:eastAsia="Arial" w:cs="Arial"/>
          <w:szCs w:val="24"/>
        </w:rPr>
        <w:t xml:space="preserve">Veja abaixo um exemplo do relatório </w:t>
      </w:r>
      <w:r>
        <w:t>Listagem Analítica de Fluxo de Caixa Realizado com os filtros “Data de Conciliação Inicial e Final” selecionados.</w:t>
      </w:r>
    </w:p>
    <w:p w:rsidR="00265122" w:rsidRDefault="00265122" w:rsidP="001E3509">
      <w:pPr>
        <w:rPr>
          <w:rFonts w:eastAsia="Arial" w:cs="Arial"/>
          <w:szCs w:val="24"/>
        </w:rPr>
      </w:pPr>
    </w:p>
    <w:p w:rsidR="00265122" w:rsidRDefault="00265122" w:rsidP="001E3509">
      <w:pPr>
        <w:rPr>
          <w:rFonts w:eastAsia="Arial" w:cs="Arial"/>
          <w:szCs w:val="24"/>
        </w:rPr>
      </w:pPr>
      <w:r>
        <w:rPr>
          <w:noProof/>
        </w:rPr>
        <w:lastRenderedPageBreak/>
        <w:drawing>
          <wp:inline distT="0" distB="0" distL="0" distR="0" wp14:anchorId="2B4BF94B" wp14:editId="6820A255">
            <wp:extent cx="4991100" cy="1897486"/>
            <wp:effectExtent l="0" t="0" r="0" b="762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01822" cy="1901562"/>
                    </a:xfrm>
                    <a:prstGeom prst="rect">
                      <a:avLst/>
                    </a:prstGeom>
                  </pic:spPr>
                </pic:pic>
              </a:graphicData>
            </a:graphic>
          </wp:inline>
        </w:drawing>
      </w:r>
    </w:p>
    <w:p w:rsidR="0074023E" w:rsidRDefault="0074023E">
      <w:pPr>
        <w:spacing w:after="160" w:line="259" w:lineRule="auto"/>
        <w:ind w:firstLine="0"/>
        <w:jc w:val="left"/>
        <w:rPr>
          <w:rFonts w:eastAsia="Arial" w:cs="Arial"/>
          <w:szCs w:val="24"/>
        </w:rPr>
      </w:pPr>
      <w:r>
        <w:rPr>
          <w:rFonts w:eastAsia="Arial" w:cs="Arial"/>
          <w:szCs w:val="24"/>
        </w:rPr>
        <w:br w:type="page"/>
      </w:r>
    </w:p>
    <w:p w:rsidR="0074023E" w:rsidRDefault="0074023E" w:rsidP="0074023E">
      <w:pPr>
        <w:pStyle w:val="Ttulo2"/>
        <w:rPr>
          <w:rFonts w:eastAsia="Arial"/>
        </w:rPr>
      </w:pPr>
      <w:bookmarkStart w:id="30" w:name="_Toc14180365"/>
      <w:r>
        <w:rPr>
          <w:rFonts w:eastAsia="Arial"/>
        </w:rPr>
        <w:lastRenderedPageBreak/>
        <w:t>Projeção Financeira Simplificada</w:t>
      </w:r>
      <w:bookmarkEnd w:id="30"/>
    </w:p>
    <w:p w:rsidR="0074023E" w:rsidRDefault="0074023E" w:rsidP="0074023E">
      <w:r>
        <w:t xml:space="preserve">O relatório de Projeção Financeira Simplificada traz o fluxo de caixa previsto classificado por data, somando as futuras entradas e saídas dor dia. Para auxiliar o usuário a entender a composição dos valores, </w:t>
      </w:r>
      <w:r w:rsidR="00AC0F8E">
        <w:t xml:space="preserve">o relatório </w:t>
      </w:r>
      <w:r>
        <w:t xml:space="preserve">traz </w:t>
      </w:r>
      <w:r w:rsidR="00AC0F8E">
        <w:t xml:space="preserve"> a opção de mostrar </w:t>
      </w:r>
      <w:r>
        <w:t xml:space="preserve">o nome do participante. Este relatório inclui somente os títulos a pagar e a receber. Dessa forma, proporciona ao gestor uma visão panorâmica  e confiável dos valores que irão entrar e sair do caixa nos próximos dias. </w:t>
      </w:r>
    </w:p>
    <w:p w:rsidR="0074023E" w:rsidRDefault="0074023E" w:rsidP="0074023E">
      <w:pPr>
        <w:rPr>
          <w:rFonts w:eastAsia="Arial" w:cs="Arial"/>
          <w:szCs w:val="24"/>
        </w:rPr>
      </w:pPr>
      <w:r w:rsidRPr="00BA0725">
        <w:rPr>
          <w:rFonts w:eastAsia="Arial" w:cs="Arial"/>
          <w:szCs w:val="24"/>
        </w:rPr>
        <w:t>Neste relatório encontra-se os seguintes filtros:</w:t>
      </w:r>
    </w:p>
    <w:p w:rsidR="0074023E" w:rsidRPr="00BA0725" w:rsidRDefault="0074023E" w:rsidP="0074023E">
      <w:pPr>
        <w:rPr>
          <w:rFonts w:eastAsia="Arial" w:cs="Arial"/>
          <w:szCs w:val="24"/>
        </w:rPr>
      </w:pPr>
      <w:r w:rsidRPr="00BA0725">
        <w:rPr>
          <w:rFonts w:eastAsia="Arial" w:cs="Arial"/>
          <w:szCs w:val="24"/>
        </w:rPr>
        <w:t>Estabelecimento – Seleciona os documentos de um ou mais estabelecimentos.</w:t>
      </w:r>
    </w:p>
    <w:p w:rsidR="00AC0F8E" w:rsidRDefault="0074023E" w:rsidP="00AC0F8E">
      <w:pPr>
        <w:rPr>
          <w:rFonts w:eastAsia="Arial" w:cs="Arial"/>
          <w:szCs w:val="24"/>
        </w:rPr>
      </w:pPr>
      <w:r>
        <w:rPr>
          <w:rFonts w:eastAsia="Arial" w:cs="Arial"/>
          <w:szCs w:val="24"/>
        </w:rPr>
        <w:t>Portador</w:t>
      </w:r>
      <w:r w:rsidR="00AC0F8E">
        <w:rPr>
          <w:rFonts w:eastAsia="Arial" w:cs="Arial"/>
          <w:szCs w:val="24"/>
        </w:rPr>
        <w:t xml:space="preserve"> – Determina os lançamentos vinculados a um portador que serão exibidos no relatório. </w:t>
      </w:r>
    </w:p>
    <w:p w:rsidR="00AC0F8E" w:rsidRDefault="0074023E" w:rsidP="00AC0F8E">
      <w:pPr>
        <w:rPr>
          <w:rFonts w:eastAsia="Arial" w:cs="Arial"/>
          <w:szCs w:val="24"/>
        </w:rPr>
      </w:pPr>
      <w:r>
        <w:rPr>
          <w:rFonts w:eastAsia="Arial" w:cs="Arial"/>
          <w:szCs w:val="24"/>
        </w:rPr>
        <w:t>Data Inicial</w:t>
      </w:r>
      <w:r w:rsidR="00AC0F8E">
        <w:rPr>
          <w:rFonts w:eastAsia="Arial" w:cs="Arial"/>
          <w:szCs w:val="24"/>
        </w:rPr>
        <w:t xml:space="preserve"> – Determina a data inicial dos lançamentos que serão exibidos no relatório com base na data inicial de lançamento.</w:t>
      </w:r>
    </w:p>
    <w:p w:rsidR="00AC0F8E" w:rsidRDefault="0074023E" w:rsidP="00AC0F8E">
      <w:pPr>
        <w:rPr>
          <w:rFonts w:eastAsia="Arial" w:cs="Arial"/>
          <w:szCs w:val="24"/>
        </w:rPr>
      </w:pPr>
      <w:r>
        <w:rPr>
          <w:rFonts w:eastAsia="Arial" w:cs="Arial"/>
          <w:szCs w:val="24"/>
        </w:rPr>
        <w:t>Data Final</w:t>
      </w:r>
      <w:r w:rsidR="00AC0F8E">
        <w:rPr>
          <w:rFonts w:eastAsia="Arial" w:cs="Arial"/>
          <w:szCs w:val="24"/>
        </w:rPr>
        <w:t xml:space="preserve"> – Determina a data final dos lançamentos que serão exibidos no relatório com base na data final de lançamento.</w:t>
      </w:r>
    </w:p>
    <w:p w:rsidR="0074023E" w:rsidRDefault="0074023E" w:rsidP="00AC0F8E">
      <w:pPr>
        <w:rPr>
          <w:rFonts w:eastAsia="Arial" w:cs="Arial"/>
          <w:szCs w:val="24"/>
        </w:rPr>
      </w:pPr>
      <w:r>
        <w:rPr>
          <w:rFonts w:eastAsia="Arial" w:cs="Arial"/>
          <w:szCs w:val="24"/>
        </w:rPr>
        <w:t>Conta Bancária</w:t>
      </w:r>
      <w:r w:rsidR="00AC0F8E">
        <w:rPr>
          <w:rFonts w:eastAsia="Arial" w:cs="Arial"/>
          <w:szCs w:val="24"/>
        </w:rPr>
        <w:t xml:space="preserve"> – Determina os lançamentos vinculados a uma conta bancária que serão exibidos no relatório.</w:t>
      </w:r>
    </w:p>
    <w:p w:rsidR="00AC0F8E" w:rsidRDefault="0074023E" w:rsidP="00AC0F8E">
      <w:pPr>
        <w:rPr>
          <w:rFonts w:eastAsia="Arial" w:cs="Arial"/>
          <w:szCs w:val="24"/>
        </w:rPr>
      </w:pPr>
      <w:r>
        <w:rPr>
          <w:rFonts w:eastAsia="Arial" w:cs="Arial"/>
          <w:szCs w:val="24"/>
        </w:rPr>
        <w:t>Analítico por Participante</w:t>
      </w:r>
      <w:r w:rsidR="00AC0F8E">
        <w:rPr>
          <w:rFonts w:eastAsia="Arial" w:cs="Arial"/>
          <w:szCs w:val="24"/>
        </w:rPr>
        <w:t xml:space="preserve"> – Determina se o nome dos participantes vinculados aos lançamentos irá aparecer no relatório.</w:t>
      </w:r>
    </w:p>
    <w:p w:rsidR="00AC0F8E" w:rsidRDefault="00AC0F8E" w:rsidP="00AC0F8E">
      <w:pPr>
        <w:rPr>
          <w:rFonts w:eastAsia="Arial" w:cs="Arial"/>
          <w:szCs w:val="24"/>
        </w:rPr>
      </w:pPr>
      <w:r>
        <w:rPr>
          <w:rFonts w:eastAsia="Arial" w:cs="Arial"/>
          <w:szCs w:val="24"/>
        </w:rPr>
        <w:t>Veja abaixo um exemplo do relatório de Projeção Financeira Simplificada com os filtros “Data Inicial e Final” selecionados.</w:t>
      </w:r>
    </w:p>
    <w:p w:rsidR="00AC0F8E" w:rsidRDefault="00AC0F8E" w:rsidP="0074023E">
      <w:pPr>
        <w:rPr>
          <w:rFonts w:eastAsia="Arial" w:cs="Arial"/>
          <w:szCs w:val="24"/>
        </w:rPr>
      </w:pPr>
    </w:p>
    <w:p w:rsidR="00AC0F8E" w:rsidRDefault="00AC0F8E" w:rsidP="0074023E">
      <w:pPr>
        <w:rPr>
          <w:rFonts w:eastAsia="Arial" w:cs="Arial"/>
          <w:szCs w:val="24"/>
        </w:rPr>
      </w:pPr>
      <w:r>
        <w:rPr>
          <w:noProof/>
        </w:rPr>
        <w:drawing>
          <wp:inline distT="0" distB="0" distL="0" distR="0" wp14:anchorId="10E9ED22" wp14:editId="12BFEC20">
            <wp:extent cx="4991100" cy="1959699"/>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3726" cy="1960730"/>
                    </a:xfrm>
                    <a:prstGeom prst="rect">
                      <a:avLst/>
                    </a:prstGeom>
                  </pic:spPr>
                </pic:pic>
              </a:graphicData>
            </a:graphic>
          </wp:inline>
        </w:drawing>
      </w:r>
    </w:p>
    <w:p w:rsidR="0074023E" w:rsidRDefault="0074023E" w:rsidP="0074023E"/>
    <w:p w:rsidR="0074023E" w:rsidRDefault="0074023E" w:rsidP="0074023E"/>
    <w:p w:rsidR="0074023E" w:rsidRDefault="0074023E" w:rsidP="0074023E"/>
    <w:p w:rsidR="00C02ABB" w:rsidRPr="00C02ABB" w:rsidRDefault="00032E67" w:rsidP="00C02ABB">
      <w:pPr>
        <w:pStyle w:val="Ttulo1"/>
      </w:pPr>
      <w:bookmarkStart w:id="31" w:name="_Toc14180366"/>
      <w:r>
        <w:lastRenderedPageBreak/>
        <w:t>Consultas</w:t>
      </w:r>
      <w:bookmarkEnd w:id="31"/>
    </w:p>
    <w:p w:rsidR="00C02ABB" w:rsidRPr="00BA0725" w:rsidRDefault="00C02ABB" w:rsidP="00C02ABB">
      <w:pPr>
        <w:rPr>
          <w:rFonts w:eastAsia="Arial" w:cs="Arial"/>
          <w:szCs w:val="24"/>
        </w:rPr>
      </w:pPr>
      <w:r w:rsidRPr="00BA0725">
        <w:rPr>
          <w:rFonts w:eastAsia="Arial" w:cs="Arial"/>
          <w:szCs w:val="24"/>
        </w:rPr>
        <w:t xml:space="preserve">As </w:t>
      </w:r>
      <w:r>
        <w:rPr>
          <w:rFonts w:eastAsia="Arial" w:cs="Arial"/>
          <w:szCs w:val="24"/>
        </w:rPr>
        <w:t>c</w:t>
      </w:r>
      <w:r w:rsidRPr="00BA0725">
        <w:rPr>
          <w:rFonts w:eastAsia="Arial" w:cs="Arial"/>
          <w:szCs w:val="24"/>
        </w:rPr>
        <w:t xml:space="preserve">onsultas do sistema Faktory </w:t>
      </w:r>
      <w:proofErr w:type="spellStart"/>
      <w:r w:rsidRPr="00BA0725">
        <w:rPr>
          <w:rFonts w:eastAsia="Arial" w:cs="Arial"/>
          <w:szCs w:val="24"/>
        </w:rPr>
        <w:t>One</w:t>
      </w:r>
      <w:proofErr w:type="spellEnd"/>
      <w:r w:rsidRPr="00BA0725">
        <w:rPr>
          <w:rFonts w:eastAsia="Arial" w:cs="Arial"/>
          <w:szCs w:val="24"/>
        </w:rPr>
        <w:t xml:space="preserve"> permitem inúmeras configurações de visualizações dos dados do </w:t>
      </w:r>
      <w:r>
        <w:rPr>
          <w:rFonts w:eastAsia="Arial" w:cs="Arial"/>
          <w:szCs w:val="24"/>
        </w:rPr>
        <w:t>fluxo de caixa</w:t>
      </w:r>
      <w:r w:rsidRPr="00BA0725">
        <w:rPr>
          <w:rFonts w:eastAsia="Arial" w:cs="Arial"/>
          <w:szCs w:val="24"/>
        </w:rPr>
        <w:t>, você pode salvar o mesmo de maneira que este possa ser recuperado posteriormente, se necessário.</w:t>
      </w:r>
    </w:p>
    <w:p w:rsidR="00972E2B" w:rsidRDefault="00C02ABB" w:rsidP="00972E2B">
      <w:pPr>
        <w:rPr>
          <w:rFonts w:eastAsia="Arial" w:cs="Arial"/>
          <w:szCs w:val="24"/>
        </w:rPr>
      </w:pPr>
      <w:r w:rsidRPr="00BA0725">
        <w:rPr>
          <w:rFonts w:eastAsia="Arial" w:cs="Arial"/>
          <w:szCs w:val="24"/>
        </w:rPr>
        <w:t xml:space="preserve">As </w:t>
      </w:r>
      <w:r>
        <w:rPr>
          <w:rFonts w:eastAsia="Arial" w:cs="Arial"/>
          <w:szCs w:val="24"/>
        </w:rPr>
        <w:t>c</w:t>
      </w:r>
      <w:r w:rsidRPr="00BA0725">
        <w:rPr>
          <w:rFonts w:eastAsia="Arial" w:cs="Arial"/>
          <w:szCs w:val="24"/>
        </w:rPr>
        <w:t xml:space="preserve">onsultas </w:t>
      </w:r>
      <w:r>
        <w:rPr>
          <w:rFonts w:eastAsia="Arial" w:cs="Arial"/>
          <w:szCs w:val="24"/>
        </w:rPr>
        <w:t>de fluxo de caixa</w:t>
      </w:r>
      <w:r w:rsidRPr="00BA0725">
        <w:rPr>
          <w:rFonts w:eastAsia="Arial" w:cs="Arial"/>
          <w:szCs w:val="24"/>
        </w:rPr>
        <w:t xml:space="preserve"> podem ser acessad</w:t>
      </w:r>
      <w:r>
        <w:rPr>
          <w:rFonts w:eastAsia="Arial" w:cs="Arial"/>
          <w:szCs w:val="24"/>
        </w:rPr>
        <w:t>a</w:t>
      </w:r>
      <w:r w:rsidRPr="00BA0725">
        <w:rPr>
          <w:rFonts w:eastAsia="Arial" w:cs="Arial"/>
          <w:szCs w:val="24"/>
        </w:rPr>
        <w:t xml:space="preserve">s em </w:t>
      </w:r>
      <w:r w:rsidRPr="007E7098">
        <w:rPr>
          <w:rFonts w:eastAsia="Arial" w:cs="Arial"/>
          <w:i/>
          <w:szCs w:val="24"/>
        </w:rPr>
        <w:t xml:space="preserve">Financeiro &gt; </w:t>
      </w:r>
      <w:r>
        <w:rPr>
          <w:rFonts w:eastAsia="Arial" w:cs="Arial"/>
          <w:i/>
          <w:szCs w:val="24"/>
        </w:rPr>
        <w:t>Fluxo de Caixa</w:t>
      </w:r>
      <w:r w:rsidRPr="007E7098">
        <w:rPr>
          <w:rFonts w:eastAsia="Arial" w:cs="Arial"/>
          <w:i/>
          <w:szCs w:val="24"/>
        </w:rPr>
        <w:t xml:space="preserve"> &gt; Consultas.</w:t>
      </w:r>
      <w:r w:rsidRPr="00BA0725">
        <w:rPr>
          <w:rFonts w:eastAsia="Arial" w:cs="Arial"/>
          <w:szCs w:val="24"/>
        </w:rPr>
        <w:t xml:space="preserve"> Temos </w:t>
      </w:r>
      <w:r>
        <w:rPr>
          <w:rFonts w:eastAsia="Arial" w:cs="Arial"/>
          <w:szCs w:val="24"/>
        </w:rPr>
        <w:t>quatro</w:t>
      </w:r>
      <w:r w:rsidRPr="00BA0725">
        <w:rPr>
          <w:rFonts w:eastAsia="Arial" w:cs="Arial"/>
          <w:szCs w:val="24"/>
        </w:rPr>
        <w:t xml:space="preserve"> consultas padrão disponibilizadas, sendo elas: </w:t>
      </w:r>
      <w:r>
        <w:rPr>
          <w:rFonts w:eastAsia="Arial" w:cs="Arial"/>
          <w:szCs w:val="24"/>
        </w:rPr>
        <w:t>Fluxo de Caixa Previsto com Participante, Fluxo de Caixa Realizado com Participante, Fluxo de Caixa Previsto e Fluxo de Caixa Realizado.</w:t>
      </w:r>
    </w:p>
    <w:p w:rsidR="00C02ABB" w:rsidRDefault="00C02ABB" w:rsidP="00972E2B">
      <w:pPr>
        <w:rPr>
          <w:rFonts w:eastAsia="Arial" w:cs="Arial"/>
          <w:szCs w:val="24"/>
        </w:rPr>
      </w:pPr>
      <w:r w:rsidRPr="00BA0725">
        <w:rPr>
          <w:rFonts w:eastAsia="Arial" w:cs="Arial"/>
          <w:szCs w:val="24"/>
        </w:rPr>
        <w:t>Neste nosso exemplo abaixo veremos um exemplo de consulta de</w:t>
      </w:r>
      <w:r>
        <w:rPr>
          <w:rFonts w:eastAsia="Arial" w:cs="Arial"/>
          <w:szCs w:val="24"/>
        </w:rPr>
        <w:t xml:space="preserve"> Fluxo de Caixa Realizado</w:t>
      </w:r>
      <w:r w:rsidRPr="00BA0725">
        <w:rPr>
          <w:rFonts w:eastAsia="Arial" w:cs="Arial"/>
          <w:szCs w:val="24"/>
        </w:rPr>
        <w:t>. Veja abaixo a tela inicial da consulta:</w:t>
      </w:r>
    </w:p>
    <w:p w:rsidR="00C02ABB" w:rsidRDefault="00C02ABB" w:rsidP="00C02ABB">
      <w:pPr>
        <w:rPr>
          <w:rFonts w:eastAsia="Arial" w:cs="Arial"/>
          <w:szCs w:val="24"/>
        </w:rPr>
      </w:pPr>
    </w:p>
    <w:p w:rsidR="00C02ABB" w:rsidRDefault="00C02ABB" w:rsidP="00C02ABB">
      <w:pPr>
        <w:rPr>
          <w:rFonts w:eastAsia="Arial" w:cs="Arial"/>
          <w:szCs w:val="24"/>
        </w:rPr>
      </w:pPr>
      <w:r>
        <w:rPr>
          <w:noProof/>
        </w:rPr>
        <w:drawing>
          <wp:inline distT="0" distB="0" distL="0" distR="0" wp14:anchorId="3AB90D42" wp14:editId="707638FD">
            <wp:extent cx="4905375" cy="1963534"/>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09073" cy="1965014"/>
                    </a:xfrm>
                    <a:prstGeom prst="rect">
                      <a:avLst/>
                    </a:prstGeom>
                  </pic:spPr>
                </pic:pic>
              </a:graphicData>
            </a:graphic>
          </wp:inline>
        </w:drawing>
      </w:r>
    </w:p>
    <w:p w:rsidR="00C02ABB" w:rsidRDefault="00C02ABB" w:rsidP="00C02ABB">
      <w:pPr>
        <w:rPr>
          <w:rFonts w:eastAsia="Arial" w:cs="Arial"/>
          <w:szCs w:val="24"/>
        </w:rPr>
      </w:pPr>
    </w:p>
    <w:p w:rsidR="00C02ABB" w:rsidRDefault="00C02ABB" w:rsidP="00C02ABB">
      <w:pPr>
        <w:rPr>
          <w:rFonts w:eastAsia="Arial" w:cs="Arial"/>
        </w:rPr>
      </w:pPr>
      <w:r w:rsidRPr="00BA0725">
        <w:rPr>
          <w:rFonts w:eastAsia="Arial" w:cs="Arial"/>
        </w:rPr>
        <w:t xml:space="preserve">A tela divide-se em duas partes, à esquerda encontra-se os filtros que podem ser utilizados para selecionar os </w:t>
      </w:r>
      <w:r>
        <w:rPr>
          <w:rFonts w:eastAsia="Arial" w:cs="Arial"/>
        </w:rPr>
        <w:t>dados</w:t>
      </w:r>
      <w:r w:rsidRPr="00BA0725">
        <w:rPr>
          <w:rFonts w:eastAsia="Arial" w:cs="Arial"/>
        </w:rPr>
        <w:t xml:space="preserve"> desejados ou restringir os dados a serem exibidos na consulta, tornando a consulta mais especifica; assim como nos relatórios. À direita encontra-se a grid na qual irá aparecer os resultados da consulta e os campos da pesquisa. O grande diferencial das consultas em relação aos relatórios é </w:t>
      </w:r>
      <w:r>
        <w:rPr>
          <w:rFonts w:eastAsia="Arial" w:cs="Arial"/>
        </w:rPr>
        <w:t xml:space="preserve">o </w:t>
      </w:r>
      <w:r w:rsidRPr="00BA0725">
        <w:rPr>
          <w:rFonts w:eastAsia="Arial" w:cs="Arial"/>
        </w:rPr>
        <w:t>fato</w:t>
      </w:r>
      <w:r>
        <w:rPr>
          <w:rFonts w:eastAsia="Arial" w:cs="Arial"/>
        </w:rPr>
        <w:t xml:space="preserve"> de que </w:t>
      </w:r>
      <w:r w:rsidRPr="00BA0725">
        <w:rPr>
          <w:rFonts w:eastAsia="Arial" w:cs="Arial"/>
        </w:rPr>
        <w:t xml:space="preserve">os campos que compõem a consulta podem ser alterados, </w:t>
      </w:r>
      <w:r w:rsidR="00E10B1D" w:rsidRPr="00BA0725">
        <w:rPr>
          <w:rFonts w:eastAsia="Arial" w:cs="Arial"/>
        </w:rPr>
        <w:t>transformand</w:t>
      </w:r>
      <w:r w:rsidR="00E10B1D">
        <w:rPr>
          <w:rFonts w:eastAsia="Arial" w:cs="Arial"/>
        </w:rPr>
        <w:t>o-os</w:t>
      </w:r>
      <w:r w:rsidRPr="00BA0725">
        <w:rPr>
          <w:rFonts w:eastAsia="Arial" w:cs="Arial"/>
        </w:rPr>
        <w:t xml:space="preserve"> em colunas ou linhas; conforme sua necessidade.</w:t>
      </w:r>
    </w:p>
    <w:p w:rsidR="00E10B1D" w:rsidRPr="00BA0725" w:rsidRDefault="00E10B1D" w:rsidP="00E10B1D">
      <w:pPr>
        <w:rPr>
          <w:rFonts w:eastAsia="Arial" w:cs="Arial"/>
        </w:rPr>
      </w:pPr>
      <w:r w:rsidRPr="00BA0725">
        <w:rPr>
          <w:rFonts w:eastAsia="Arial" w:cs="Arial"/>
        </w:rPr>
        <w:t>Na parte superior do lado direito, encontra-se a caixa de seleção “Visões”, que permite ao usuário selecionar outras possíveis formas de visualização da mesma consulta. Para escolher outra visão, selecione a visão deseja</w:t>
      </w:r>
      <w:r>
        <w:rPr>
          <w:rFonts w:eastAsia="Arial" w:cs="Arial"/>
        </w:rPr>
        <w:t>da</w:t>
      </w:r>
      <w:r w:rsidRPr="00BA0725">
        <w:rPr>
          <w:rFonts w:eastAsia="Arial" w:cs="Arial"/>
        </w:rPr>
        <w:t xml:space="preserve"> na caixa de seleção e em seguida clique no botão “Aplicar” que se encontra ao lado. Em seguida a grid será alterada de acordo com a visão selecionada.</w:t>
      </w:r>
    </w:p>
    <w:p w:rsidR="00E10B1D" w:rsidRDefault="00E10B1D" w:rsidP="00E10B1D">
      <w:pPr>
        <w:rPr>
          <w:rFonts w:eastAsia="Arial" w:cs="Arial"/>
        </w:rPr>
      </w:pPr>
      <w:r w:rsidRPr="00BA0725">
        <w:rPr>
          <w:rFonts w:eastAsia="Arial" w:cs="Arial"/>
        </w:rPr>
        <w:lastRenderedPageBreak/>
        <w:t>Logo abaixo temos os itens de dados que permite o usuário</w:t>
      </w:r>
      <w:r>
        <w:rPr>
          <w:rFonts w:eastAsia="Arial" w:cs="Arial"/>
        </w:rPr>
        <w:t xml:space="preserve"> </w:t>
      </w:r>
      <w:r w:rsidRPr="00BA0725">
        <w:rPr>
          <w:rFonts w:eastAsia="Arial" w:cs="Arial"/>
        </w:rPr>
        <w:t>alterar a visualização da consulta de acordo com sua necessidade. Cada item de dado pode ser arrastado e colocado como coluna ou linh</w:t>
      </w:r>
      <w:r>
        <w:rPr>
          <w:rFonts w:eastAsia="Arial" w:cs="Arial"/>
        </w:rPr>
        <w:t>a</w:t>
      </w:r>
      <w:r w:rsidRPr="00BA0725">
        <w:rPr>
          <w:rFonts w:eastAsia="Arial" w:cs="Arial"/>
        </w:rPr>
        <w:t xml:space="preserve">, permitindo assim </w:t>
      </w:r>
      <w:r>
        <w:rPr>
          <w:rFonts w:eastAsia="Arial" w:cs="Arial"/>
        </w:rPr>
        <w:t>a</w:t>
      </w:r>
      <w:r w:rsidRPr="00BA0725">
        <w:rPr>
          <w:rFonts w:eastAsia="Arial" w:cs="Arial"/>
        </w:rPr>
        <w:t>o usuário montar sua visualização dos dados de acordo com sua necessidade. Veja exemplo abaixo:</w:t>
      </w:r>
    </w:p>
    <w:p w:rsidR="00E10B1D" w:rsidRDefault="00E10B1D" w:rsidP="00E10B1D">
      <w:pPr>
        <w:rPr>
          <w:rFonts w:eastAsia="Arial" w:cs="Arial"/>
        </w:rPr>
      </w:pPr>
    </w:p>
    <w:p w:rsidR="00E10B1D" w:rsidRDefault="00E10B1D" w:rsidP="00E10B1D">
      <w:pPr>
        <w:rPr>
          <w:rFonts w:eastAsia="Arial" w:cs="Arial"/>
        </w:rPr>
      </w:pPr>
      <w:r>
        <w:rPr>
          <w:noProof/>
        </w:rPr>
        <w:drawing>
          <wp:inline distT="0" distB="0" distL="0" distR="0" wp14:anchorId="1B7A0686" wp14:editId="78D28B12">
            <wp:extent cx="4829175" cy="1824002"/>
            <wp:effectExtent l="0" t="0" r="0" b="50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37527" cy="1827156"/>
                    </a:xfrm>
                    <a:prstGeom prst="rect">
                      <a:avLst/>
                    </a:prstGeom>
                  </pic:spPr>
                </pic:pic>
              </a:graphicData>
            </a:graphic>
          </wp:inline>
        </w:drawing>
      </w:r>
    </w:p>
    <w:p w:rsidR="00E10B1D" w:rsidRPr="00BA0725" w:rsidRDefault="00E10B1D" w:rsidP="00E10B1D">
      <w:pPr>
        <w:rPr>
          <w:rFonts w:eastAsia="Arial" w:cs="Arial"/>
        </w:rPr>
      </w:pPr>
    </w:p>
    <w:p w:rsidR="00E10B1D" w:rsidRDefault="00E10B1D" w:rsidP="00E10B1D">
      <w:pPr>
        <w:rPr>
          <w:rFonts w:eastAsia="Arial" w:cs="Arial"/>
        </w:rPr>
      </w:pPr>
      <w:r w:rsidRPr="00BA0725">
        <w:rPr>
          <w:rFonts w:eastAsia="Arial" w:cs="Arial"/>
        </w:rPr>
        <w:t>Neste exemplo acima, foi selecionada a visão “</w:t>
      </w:r>
      <w:r>
        <w:rPr>
          <w:rFonts w:eastAsia="Arial" w:cs="Arial"/>
        </w:rPr>
        <w:t>Fluxo Realizado por Conta</w:t>
      </w:r>
      <w:r w:rsidRPr="00BA0725">
        <w:rPr>
          <w:rFonts w:eastAsia="Arial" w:cs="Arial"/>
        </w:rPr>
        <w:t>” e o item de dados “</w:t>
      </w:r>
      <w:r>
        <w:rPr>
          <w:rFonts w:eastAsia="Arial" w:cs="Arial"/>
        </w:rPr>
        <w:t>E/S</w:t>
      </w:r>
      <w:r w:rsidRPr="00BA0725">
        <w:rPr>
          <w:rFonts w:eastAsia="Arial" w:cs="Arial"/>
        </w:rPr>
        <w:t xml:space="preserve">” foi arrastado para visualização em </w:t>
      </w:r>
      <w:r>
        <w:rPr>
          <w:rFonts w:eastAsia="Arial" w:cs="Arial"/>
        </w:rPr>
        <w:t xml:space="preserve">coluna </w:t>
      </w:r>
      <w:r w:rsidRPr="00BA0725">
        <w:rPr>
          <w:rFonts w:eastAsia="Arial" w:cs="Arial"/>
        </w:rPr>
        <w:t>da consulta</w:t>
      </w:r>
      <w:r>
        <w:rPr>
          <w:rFonts w:eastAsia="Arial" w:cs="Arial"/>
        </w:rPr>
        <w:t>.</w:t>
      </w:r>
    </w:p>
    <w:p w:rsidR="00E10B1D" w:rsidRPr="00BA0725" w:rsidRDefault="00E10B1D" w:rsidP="00E10B1D">
      <w:pPr>
        <w:rPr>
          <w:rFonts w:eastAsia="Arial" w:cs="Arial"/>
        </w:rPr>
      </w:pPr>
      <w:r w:rsidRPr="00BA0725">
        <w:rPr>
          <w:rFonts w:eastAsia="Arial" w:cs="Arial"/>
        </w:rPr>
        <w:t>O resultado da grid pode ser exportado para os seguintes formatos: Excel 2007 (</w:t>
      </w:r>
      <w:proofErr w:type="spellStart"/>
      <w:r w:rsidRPr="00BA0725">
        <w:rPr>
          <w:rFonts w:eastAsia="Arial" w:cs="Arial"/>
        </w:rPr>
        <w:t>xlsx</w:t>
      </w:r>
      <w:proofErr w:type="spellEnd"/>
      <w:r w:rsidRPr="00BA0725">
        <w:rPr>
          <w:rFonts w:eastAsia="Arial" w:cs="Arial"/>
        </w:rPr>
        <w:t>), Excel 97-2003 (</w:t>
      </w:r>
      <w:proofErr w:type="spellStart"/>
      <w:r w:rsidRPr="00BA0725">
        <w:rPr>
          <w:rFonts w:eastAsia="Arial" w:cs="Arial"/>
        </w:rPr>
        <w:t>xls</w:t>
      </w:r>
      <w:proofErr w:type="spellEnd"/>
      <w:r w:rsidRPr="00BA0725">
        <w:rPr>
          <w:rFonts w:eastAsia="Arial" w:cs="Arial"/>
        </w:rPr>
        <w:t>), Arquivo PDF, Arquivo HTML, Texto Formato (</w:t>
      </w:r>
      <w:proofErr w:type="spellStart"/>
      <w:r w:rsidRPr="00BA0725">
        <w:rPr>
          <w:rFonts w:eastAsia="Arial" w:cs="Arial"/>
        </w:rPr>
        <w:t>rtf</w:t>
      </w:r>
      <w:proofErr w:type="spellEnd"/>
      <w:r w:rsidRPr="00BA0725">
        <w:rPr>
          <w:rFonts w:eastAsia="Arial" w:cs="Arial"/>
        </w:rPr>
        <w:t>), Separado por Vírgula (</w:t>
      </w:r>
      <w:proofErr w:type="spellStart"/>
      <w:r w:rsidRPr="00BA0725">
        <w:rPr>
          <w:rFonts w:eastAsia="Arial" w:cs="Arial"/>
        </w:rPr>
        <w:t>csv</w:t>
      </w:r>
      <w:proofErr w:type="spellEnd"/>
      <w:r w:rsidRPr="00BA0725">
        <w:rPr>
          <w:rFonts w:eastAsia="Arial" w:cs="Arial"/>
        </w:rPr>
        <w:t>) e Texto Tabulado (</w:t>
      </w:r>
      <w:proofErr w:type="spellStart"/>
      <w:r w:rsidRPr="00BA0725">
        <w:rPr>
          <w:rFonts w:eastAsia="Arial" w:cs="Arial"/>
        </w:rPr>
        <w:t>txt</w:t>
      </w:r>
      <w:proofErr w:type="spellEnd"/>
      <w:r w:rsidRPr="00BA0725">
        <w:rPr>
          <w:rFonts w:eastAsia="Arial" w:cs="Arial"/>
        </w:rPr>
        <w:t>). Para exportar o resultado da consulta, clique no botão “Exportar” que se encontra no canto superior direito da tela. Em seguida escolha o formato desejado e salve o arquivo em sua máquina ou rede.</w:t>
      </w:r>
    </w:p>
    <w:p w:rsidR="00E10B1D" w:rsidRDefault="00E10B1D" w:rsidP="00E10B1D">
      <w:pPr>
        <w:rPr>
          <w:rFonts w:eastAsia="Arial" w:cs="Arial"/>
        </w:rPr>
      </w:pPr>
      <w:r w:rsidRPr="00BA0725">
        <w:rPr>
          <w:rFonts w:eastAsia="Arial" w:cs="Arial"/>
        </w:rPr>
        <w:t>Ainda ao lado direito, temos a aba “Gráfico” na qual podemos visualizar o resultado da consulta através de gráficos. O tipo de gráfico pode ser selecionado através da caixa de seleção “Tipo de Gráfico”. Neste nosso exemplo abaixo selecionamos o modelo de gráfico “</w:t>
      </w:r>
      <w:r>
        <w:rPr>
          <w:rFonts w:eastAsia="Arial" w:cs="Arial"/>
        </w:rPr>
        <w:t>Bar</w:t>
      </w:r>
      <w:r w:rsidRPr="00BA0725">
        <w:rPr>
          <w:rFonts w:eastAsia="Arial" w:cs="Arial"/>
        </w:rPr>
        <w:t>”. Veja imagem abaixo:</w:t>
      </w:r>
    </w:p>
    <w:p w:rsidR="00E10B1D" w:rsidRDefault="00E10B1D" w:rsidP="00E10B1D">
      <w:pPr>
        <w:rPr>
          <w:rFonts w:eastAsia="Arial" w:cs="Arial"/>
        </w:rPr>
      </w:pPr>
    </w:p>
    <w:p w:rsidR="00086B8B" w:rsidRPr="00E10B1D" w:rsidRDefault="00E10B1D" w:rsidP="00E10B1D">
      <w:pPr>
        <w:rPr>
          <w:rFonts w:eastAsia="Arial" w:cs="Arial"/>
        </w:rPr>
      </w:pPr>
      <w:r>
        <w:rPr>
          <w:noProof/>
        </w:rPr>
        <w:lastRenderedPageBreak/>
        <w:drawing>
          <wp:inline distT="0" distB="0" distL="0" distR="0" wp14:anchorId="32457A2B" wp14:editId="05357059">
            <wp:extent cx="4924425" cy="2319182"/>
            <wp:effectExtent l="0" t="0" r="0" b="508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28464" cy="2321084"/>
                    </a:xfrm>
                    <a:prstGeom prst="rect">
                      <a:avLst/>
                    </a:prstGeom>
                  </pic:spPr>
                </pic:pic>
              </a:graphicData>
            </a:graphic>
          </wp:inline>
        </w:drawing>
      </w:r>
    </w:p>
    <w:p w:rsidR="009E57B4" w:rsidRDefault="009E57B4" w:rsidP="009E57B4"/>
    <w:p w:rsidR="00294B32" w:rsidRDefault="00294B32" w:rsidP="009E57B4">
      <w:r w:rsidRPr="00294B32">
        <w:t>Os resultados das consultas podem ser os mais diversos possíveis, tudo irá depender das combinações dos filtros e itens de dados selecionados e também da forma da disposição das colunas e linhas.</w:t>
      </w:r>
      <w:bookmarkStart w:id="32" w:name="_GoBack"/>
      <w:bookmarkEnd w:id="32"/>
    </w:p>
    <w:p w:rsidR="00F07620" w:rsidRDefault="00F07620" w:rsidP="00B11A0D"/>
    <w:p w:rsidR="00B11A0D" w:rsidRDefault="00B11A0D" w:rsidP="00B11A0D"/>
    <w:p w:rsidR="00B11A0D" w:rsidRDefault="00B11A0D" w:rsidP="00B11A0D"/>
    <w:p w:rsidR="00C03FFA" w:rsidRPr="00C03FFA" w:rsidRDefault="00C03FFA" w:rsidP="00C03FFA"/>
    <w:p w:rsidR="00477B08" w:rsidRPr="0027142C" w:rsidRDefault="00477B08" w:rsidP="0027142C"/>
    <w:p w:rsidR="00FE5953" w:rsidRPr="00FE5953" w:rsidRDefault="00FE5953" w:rsidP="00CD24EB"/>
    <w:p w:rsidR="009D2DFD" w:rsidRDefault="009D2DFD" w:rsidP="009D2DFD"/>
    <w:p w:rsidR="009D2DFD" w:rsidRPr="009D2DFD" w:rsidRDefault="009D2DFD" w:rsidP="009D2DFD"/>
    <w:p w:rsidR="00403F5F" w:rsidRPr="00403F5F" w:rsidRDefault="00403F5F" w:rsidP="00403F5F"/>
    <w:p w:rsidR="005974CC" w:rsidRDefault="005974CC" w:rsidP="00196116"/>
    <w:p w:rsidR="00704720" w:rsidRDefault="00704720" w:rsidP="00196116"/>
    <w:p w:rsidR="00704720" w:rsidRDefault="00704720" w:rsidP="00196116">
      <w:pPr>
        <w:rPr>
          <w:sz w:val="30"/>
          <w:szCs w:val="30"/>
        </w:rPr>
      </w:pPr>
    </w:p>
    <w:p w:rsidR="00196116" w:rsidRDefault="00196116" w:rsidP="00A85D3C"/>
    <w:p w:rsidR="00342322" w:rsidRDefault="00342322" w:rsidP="00A85D3C">
      <w:pPr>
        <w:ind w:firstLine="0"/>
      </w:pPr>
    </w:p>
    <w:p w:rsidR="00836722" w:rsidRDefault="00836722" w:rsidP="00836722"/>
    <w:p w:rsidR="0000041B" w:rsidRDefault="0000041B" w:rsidP="0000041B">
      <w:pPr>
        <w:rPr>
          <w:color w:val="auto"/>
          <w:shd w:val="clear" w:color="auto" w:fill="FFFFFF"/>
        </w:rPr>
      </w:pPr>
    </w:p>
    <w:p w:rsidR="0000041B" w:rsidRDefault="0000041B" w:rsidP="0000041B">
      <w:pPr>
        <w:rPr>
          <w:color w:val="auto"/>
          <w:shd w:val="clear" w:color="auto" w:fill="FFFFFF"/>
        </w:rPr>
      </w:pPr>
    </w:p>
    <w:p w:rsidR="0000041B" w:rsidRDefault="0000041B" w:rsidP="0000041B">
      <w:pPr>
        <w:rPr>
          <w:color w:val="auto"/>
          <w:shd w:val="clear" w:color="auto" w:fill="FFFFFF"/>
        </w:rPr>
      </w:pPr>
    </w:p>
    <w:p w:rsidR="0000041B" w:rsidRPr="0000041B" w:rsidRDefault="0000041B" w:rsidP="0000041B">
      <w:pPr>
        <w:rPr>
          <w:color w:val="auto"/>
          <w:shd w:val="clear" w:color="auto" w:fill="FFFFFF"/>
        </w:rPr>
      </w:pPr>
    </w:p>
    <w:p w:rsidR="00CF7A24" w:rsidRPr="0000041B" w:rsidRDefault="00CF7A24" w:rsidP="00CF7A24">
      <w:pPr>
        <w:rPr>
          <w:color w:val="auto"/>
          <w:shd w:val="clear" w:color="auto" w:fill="FFFFFF"/>
        </w:rPr>
      </w:pPr>
    </w:p>
    <w:p w:rsidR="00CF7A24" w:rsidRDefault="00CF7A24" w:rsidP="00CF7A24">
      <w:pPr>
        <w:rPr>
          <w:szCs w:val="26"/>
        </w:rPr>
      </w:pPr>
    </w:p>
    <w:p w:rsidR="00CF7A24" w:rsidRPr="00CF7A24" w:rsidRDefault="00CF7A24" w:rsidP="00CF7A24">
      <w:pPr>
        <w:rPr>
          <w:szCs w:val="26"/>
        </w:rPr>
      </w:pPr>
    </w:p>
    <w:p w:rsidR="00CF7A24" w:rsidRDefault="00CF7A24" w:rsidP="00AC1E35"/>
    <w:sectPr w:rsidR="00CF7A24" w:rsidSect="00A70C69">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69"/>
    <w:rsid w:val="0000041B"/>
    <w:rsid w:val="000010F2"/>
    <w:rsid w:val="00002416"/>
    <w:rsid w:val="00032E67"/>
    <w:rsid w:val="00043DC4"/>
    <w:rsid w:val="000606F5"/>
    <w:rsid w:val="00067CD4"/>
    <w:rsid w:val="0007167B"/>
    <w:rsid w:val="00086B8B"/>
    <w:rsid w:val="0009729A"/>
    <w:rsid w:val="000A25B4"/>
    <w:rsid w:val="0014099D"/>
    <w:rsid w:val="00147E76"/>
    <w:rsid w:val="00196116"/>
    <w:rsid w:val="001A7B52"/>
    <w:rsid w:val="001B5AD1"/>
    <w:rsid w:val="001B7BA5"/>
    <w:rsid w:val="001C0FA2"/>
    <w:rsid w:val="001D4C15"/>
    <w:rsid w:val="001E3509"/>
    <w:rsid w:val="002003EB"/>
    <w:rsid w:val="00214938"/>
    <w:rsid w:val="00226A1A"/>
    <w:rsid w:val="00226EBF"/>
    <w:rsid w:val="00265122"/>
    <w:rsid w:val="0027142C"/>
    <w:rsid w:val="00294B32"/>
    <w:rsid w:val="00295234"/>
    <w:rsid w:val="002A6E8B"/>
    <w:rsid w:val="002F73BF"/>
    <w:rsid w:val="00301DF6"/>
    <w:rsid w:val="00303D9E"/>
    <w:rsid w:val="00342322"/>
    <w:rsid w:val="003572AA"/>
    <w:rsid w:val="00360716"/>
    <w:rsid w:val="00385F2D"/>
    <w:rsid w:val="003C7951"/>
    <w:rsid w:val="003F3720"/>
    <w:rsid w:val="0040355D"/>
    <w:rsid w:val="00403F5F"/>
    <w:rsid w:val="004056BA"/>
    <w:rsid w:val="004248B4"/>
    <w:rsid w:val="004474B7"/>
    <w:rsid w:val="0045569D"/>
    <w:rsid w:val="00465AC9"/>
    <w:rsid w:val="00477B08"/>
    <w:rsid w:val="00482158"/>
    <w:rsid w:val="004B168A"/>
    <w:rsid w:val="00503E5F"/>
    <w:rsid w:val="00507CA2"/>
    <w:rsid w:val="00513344"/>
    <w:rsid w:val="00532B2F"/>
    <w:rsid w:val="00587EC3"/>
    <w:rsid w:val="005974CC"/>
    <w:rsid w:val="005A2DA8"/>
    <w:rsid w:val="005D53FD"/>
    <w:rsid w:val="005F2FCC"/>
    <w:rsid w:val="005F4FD5"/>
    <w:rsid w:val="00607CC9"/>
    <w:rsid w:val="00615357"/>
    <w:rsid w:val="00641B10"/>
    <w:rsid w:val="006438C5"/>
    <w:rsid w:val="00654B87"/>
    <w:rsid w:val="006579C4"/>
    <w:rsid w:val="00665445"/>
    <w:rsid w:val="0067101E"/>
    <w:rsid w:val="00685F7E"/>
    <w:rsid w:val="0068625A"/>
    <w:rsid w:val="006A461A"/>
    <w:rsid w:val="006A56A9"/>
    <w:rsid w:val="006A66C0"/>
    <w:rsid w:val="006B519B"/>
    <w:rsid w:val="00704720"/>
    <w:rsid w:val="0074023E"/>
    <w:rsid w:val="00765DA7"/>
    <w:rsid w:val="007F1295"/>
    <w:rsid w:val="007F2C8E"/>
    <w:rsid w:val="00810932"/>
    <w:rsid w:val="00817142"/>
    <w:rsid w:val="00822158"/>
    <w:rsid w:val="0082222C"/>
    <w:rsid w:val="00836722"/>
    <w:rsid w:val="00840BDA"/>
    <w:rsid w:val="008519B2"/>
    <w:rsid w:val="008622BB"/>
    <w:rsid w:val="0086612B"/>
    <w:rsid w:val="008812CC"/>
    <w:rsid w:val="00897B7D"/>
    <w:rsid w:val="008A52A6"/>
    <w:rsid w:val="008C38E3"/>
    <w:rsid w:val="008D1C04"/>
    <w:rsid w:val="008D4411"/>
    <w:rsid w:val="008F3DC7"/>
    <w:rsid w:val="008F7C6C"/>
    <w:rsid w:val="00925957"/>
    <w:rsid w:val="00951BCF"/>
    <w:rsid w:val="00962A65"/>
    <w:rsid w:val="00963E20"/>
    <w:rsid w:val="00972E2B"/>
    <w:rsid w:val="00977975"/>
    <w:rsid w:val="00987AEF"/>
    <w:rsid w:val="009D2DFD"/>
    <w:rsid w:val="009E57B4"/>
    <w:rsid w:val="00A01561"/>
    <w:rsid w:val="00A32B2B"/>
    <w:rsid w:val="00A54E24"/>
    <w:rsid w:val="00A70C69"/>
    <w:rsid w:val="00A85D3C"/>
    <w:rsid w:val="00A91435"/>
    <w:rsid w:val="00AC0F8E"/>
    <w:rsid w:val="00AC1E35"/>
    <w:rsid w:val="00B11A0D"/>
    <w:rsid w:val="00B53182"/>
    <w:rsid w:val="00BE1859"/>
    <w:rsid w:val="00C02ABB"/>
    <w:rsid w:val="00C03FFA"/>
    <w:rsid w:val="00C2195B"/>
    <w:rsid w:val="00C54B9F"/>
    <w:rsid w:val="00C57205"/>
    <w:rsid w:val="00C6056E"/>
    <w:rsid w:val="00C9261D"/>
    <w:rsid w:val="00CC6E2A"/>
    <w:rsid w:val="00CD24EB"/>
    <w:rsid w:val="00CD391C"/>
    <w:rsid w:val="00CF223F"/>
    <w:rsid w:val="00CF6B15"/>
    <w:rsid w:val="00CF7A24"/>
    <w:rsid w:val="00D10649"/>
    <w:rsid w:val="00D13ADB"/>
    <w:rsid w:val="00D238D5"/>
    <w:rsid w:val="00D27568"/>
    <w:rsid w:val="00D43C16"/>
    <w:rsid w:val="00D56264"/>
    <w:rsid w:val="00D6536B"/>
    <w:rsid w:val="00D839BC"/>
    <w:rsid w:val="00E10B1D"/>
    <w:rsid w:val="00E22A6E"/>
    <w:rsid w:val="00E33483"/>
    <w:rsid w:val="00E44380"/>
    <w:rsid w:val="00E8396B"/>
    <w:rsid w:val="00EC171D"/>
    <w:rsid w:val="00EC546D"/>
    <w:rsid w:val="00F07620"/>
    <w:rsid w:val="00F55669"/>
    <w:rsid w:val="00F569D2"/>
    <w:rsid w:val="00F81884"/>
    <w:rsid w:val="00F82250"/>
    <w:rsid w:val="00F94C8F"/>
    <w:rsid w:val="00FB0668"/>
    <w:rsid w:val="00FD41DE"/>
    <w:rsid w:val="00FE5953"/>
    <w:rsid w:val="00FF1B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146CA"/>
  <w15:chartTrackingRefBased/>
  <w15:docId w15:val="{663E173B-3045-4D49-A4A7-4784D8B5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461A"/>
    <w:pPr>
      <w:spacing w:after="0" w:line="360" w:lineRule="auto"/>
      <w:ind w:firstLine="709"/>
      <w:jc w:val="both"/>
    </w:pPr>
    <w:rPr>
      <w:rFonts w:ascii="Arial" w:hAnsi="Arial"/>
      <w:color w:val="000000" w:themeColor="text1"/>
      <w:sz w:val="24"/>
    </w:rPr>
  </w:style>
  <w:style w:type="paragraph" w:styleId="Ttulo1">
    <w:name w:val="heading 1"/>
    <w:basedOn w:val="Normal"/>
    <w:next w:val="Normal"/>
    <w:link w:val="Ttulo1Char"/>
    <w:uiPriority w:val="9"/>
    <w:qFormat/>
    <w:rsid w:val="006A461A"/>
    <w:pPr>
      <w:keepNext/>
      <w:keepLines/>
      <w:jc w:val="left"/>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6A461A"/>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6A461A"/>
    <w:pPr>
      <w:keepNext/>
      <w:keepLines/>
      <w:outlineLvl w:val="2"/>
    </w:pPr>
    <w:rPr>
      <w:rFonts w:eastAsiaTheme="majorEastAsia" w:cstheme="majorBidi"/>
      <w:cap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70C6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70C69"/>
    <w:rPr>
      <w:rFonts w:eastAsiaTheme="minorEastAsia"/>
      <w:lang w:eastAsia="pt-BR"/>
    </w:rPr>
  </w:style>
  <w:style w:type="character" w:customStyle="1" w:styleId="Ttulo1Char">
    <w:name w:val="Título 1 Char"/>
    <w:basedOn w:val="Fontepargpadro"/>
    <w:link w:val="Ttulo1"/>
    <w:uiPriority w:val="9"/>
    <w:rsid w:val="006A461A"/>
    <w:rPr>
      <w:rFonts w:ascii="Arial" w:eastAsiaTheme="majorEastAsia" w:hAnsi="Arial" w:cstheme="majorBidi"/>
      <w:b/>
      <w:caps/>
      <w:color w:val="000000" w:themeColor="text1"/>
      <w:sz w:val="24"/>
      <w:szCs w:val="32"/>
    </w:rPr>
  </w:style>
  <w:style w:type="character" w:customStyle="1" w:styleId="Ttulo2Char">
    <w:name w:val="Título 2 Char"/>
    <w:basedOn w:val="Fontepargpadro"/>
    <w:link w:val="Ttulo2"/>
    <w:uiPriority w:val="9"/>
    <w:rsid w:val="006A461A"/>
    <w:rPr>
      <w:rFonts w:ascii="Arial" w:eastAsiaTheme="majorEastAsia" w:hAnsi="Arial" w:cstheme="majorBidi"/>
      <w:b/>
      <w:caps/>
      <w:color w:val="000000" w:themeColor="text1"/>
      <w:sz w:val="24"/>
      <w:szCs w:val="26"/>
    </w:rPr>
  </w:style>
  <w:style w:type="paragraph" w:styleId="Ttulo">
    <w:name w:val="Title"/>
    <w:basedOn w:val="Normal"/>
    <w:next w:val="Normal"/>
    <w:link w:val="TtuloChar"/>
    <w:uiPriority w:val="10"/>
    <w:qFormat/>
    <w:rsid w:val="00A70C69"/>
    <w:pPr>
      <w:ind w:firstLine="0"/>
      <w:contextualSpacing/>
    </w:pPr>
    <w:rPr>
      <w:rFonts w:eastAsiaTheme="majorEastAsia" w:cstheme="majorBidi"/>
      <w:caps/>
      <w:spacing w:val="-10"/>
      <w:kern w:val="28"/>
      <w:szCs w:val="56"/>
    </w:rPr>
  </w:style>
  <w:style w:type="character" w:customStyle="1" w:styleId="TtuloChar">
    <w:name w:val="Título Char"/>
    <w:basedOn w:val="Fontepargpadro"/>
    <w:link w:val="Ttulo"/>
    <w:uiPriority w:val="10"/>
    <w:rsid w:val="00A70C69"/>
    <w:rPr>
      <w:rFonts w:ascii="Arial" w:eastAsiaTheme="majorEastAsia" w:hAnsi="Arial" w:cstheme="majorBidi"/>
      <w:caps/>
      <w:color w:val="000000" w:themeColor="text1"/>
      <w:spacing w:val="-10"/>
      <w:kern w:val="28"/>
      <w:sz w:val="24"/>
      <w:szCs w:val="56"/>
    </w:rPr>
  </w:style>
  <w:style w:type="character" w:customStyle="1" w:styleId="Ttulo3Char">
    <w:name w:val="Título 3 Char"/>
    <w:basedOn w:val="Fontepargpadro"/>
    <w:link w:val="Ttulo3"/>
    <w:uiPriority w:val="9"/>
    <w:rsid w:val="006A461A"/>
    <w:rPr>
      <w:rFonts w:ascii="Arial" w:eastAsiaTheme="majorEastAsia" w:hAnsi="Arial" w:cstheme="majorBidi"/>
      <w:caps/>
      <w:color w:val="000000" w:themeColor="text1"/>
      <w:sz w:val="24"/>
      <w:szCs w:val="24"/>
    </w:rPr>
  </w:style>
  <w:style w:type="paragraph" w:styleId="CabealhodoSumrio">
    <w:name w:val="TOC Heading"/>
    <w:basedOn w:val="Ttulo1"/>
    <w:next w:val="Normal"/>
    <w:uiPriority w:val="39"/>
    <w:unhideWhenUsed/>
    <w:qFormat/>
    <w:rsid w:val="008F3DC7"/>
    <w:pPr>
      <w:spacing w:before="240" w:line="259" w:lineRule="auto"/>
      <w:ind w:firstLine="0"/>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8F3DC7"/>
    <w:pPr>
      <w:spacing w:after="100"/>
    </w:pPr>
  </w:style>
  <w:style w:type="character" w:styleId="Hyperlink">
    <w:name w:val="Hyperlink"/>
    <w:basedOn w:val="Fontepargpadro"/>
    <w:uiPriority w:val="99"/>
    <w:unhideWhenUsed/>
    <w:rsid w:val="008F3DC7"/>
    <w:rPr>
      <w:color w:val="0563C1" w:themeColor="hyperlink"/>
      <w:u w:val="single"/>
    </w:rPr>
  </w:style>
  <w:style w:type="paragraph" w:styleId="Sumrio2">
    <w:name w:val="toc 2"/>
    <w:basedOn w:val="Normal"/>
    <w:next w:val="Normal"/>
    <w:autoRedefine/>
    <w:uiPriority w:val="39"/>
    <w:unhideWhenUsed/>
    <w:rsid w:val="006B519B"/>
    <w:pPr>
      <w:spacing w:after="100"/>
      <w:ind w:left="240"/>
    </w:pPr>
  </w:style>
  <w:style w:type="paragraph" w:styleId="Sumrio3">
    <w:name w:val="toc 3"/>
    <w:basedOn w:val="Normal"/>
    <w:next w:val="Normal"/>
    <w:autoRedefine/>
    <w:uiPriority w:val="39"/>
    <w:unhideWhenUsed/>
    <w:rsid w:val="00951BCF"/>
    <w:pPr>
      <w:spacing w:after="100"/>
      <w:ind w:left="480"/>
    </w:pPr>
  </w:style>
  <w:style w:type="paragraph" w:styleId="NormalWeb">
    <w:name w:val="Normal (Web)"/>
    <w:basedOn w:val="Normal"/>
    <w:uiPriority w:val="99"/>
    <w:semiHidden/>
    <w:unhideWhenUsed/>
    <w:rsid w:val="00685F7E"/>
    <w:pPr>
      <w:spacing w:before="100" w:beforeAutospacing="1" w:after="100" w:afterAutospacing="1" w:line="240" w:lineRule="auto"/>
      <w:ind w:firstLine="0"/>
      <w:jc w:val="left"/>
    </w:pPr>
    <w:rPr>
      <w:rFonts w:ascii="Times New Roman" w:eastAsia="Times New Roman" w:hAnsi="Times New Roman" w:cs="Times New Roman"/>
      <w:color w:val="auto"/>
      <w:szCs w:val="24"/>
      <w:lang w:eastAsia="pt-BR"/>
    </w:rPr>
  </w:style>
  <w:style w:type="character" w:styleId="Forte">
    <w:name w:val="Strong"/>
    <w:basedOn w:val="Fontepargpadro"/>
    <w:uiPriority w:val="22"/>
    <w:qFormat/>
    <w:rsid w:val="00CF7A24"/>
    <w:rPr>
      <w:b/>
      <w:bCs/>
    </w:rPr>
  </w:style>
  <w:style w:type="paragraph" w:styleId="Textodebalo">
    <w:name w:val="Balloon Text"/>
    <w:basedOn w:val="Normal"/>
    <w:link w:val="TextodebaloChar"/>
    <w:uiPriority w:val="99"/>
    <w:semiHidden/>
    <w:unhideWhenUsed/>
    <w:rsid w:val="00972E2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72E2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48227">
      <w:bodyDiv w:val="1"/>
      <w:marLeft w:val="0"/>
      <w:marRight w:val="0"/>
      <w:marTop w:val="0"/>
      <w:marBottom w:val="0"/>
      <w:divBdr>
        <w:top w:val="none" w:sz="0" w:space="0" w:color="auto"/>
        <w:left w:val="none" w:sz="0" w:space="0" w:color="auto"/>
        <w:bottom w:val="none" w:sz="0" w:space="0" w:color="auto"/>
        <w:right w:val="none" w:sz="0" w:space="0" w:color="auto"/>
      </w:divBdr>
    </w:div>
    <w:div w:id="629940525">
      <w:bodyDiv w:val="1"/>
      <w:marLeft w:val="0"/>
      <w:marRight w:val="0"/>
      <w:marTop w:val="0"/>
      <w:marBottom w:val="0"/>
      <w:divBdr>
        <w:top w:val="none" w:sz="0" w:space="0" w:color="auto"/>
        <w:left w:val="none" w:sz="0" w:space="0" w:color="auto"/>
        <w:bottom w:val="none" w:sz="0" w:space="0" w:color="auto"/>
        <w:right w:val="none" w:sz="0" w:space="0" w:color="auto"/>
      </w:divBdr>
    </w:div>
    <w:div w:id="1139033132">
      <w:bodyDiv w:val="1"/>
      <w:marLeft w:val="0"/>
      <w:marRight w:val="0"/>
      <w:marTop w:val="0"/>
      <w:marBottom w:val="0"/>
      <w:divBdr>
        <w:top w:val="none" w:sz="0" w:space="0" w:color="auto"/>
        <w:left w:val="none" w:sz="0" w:space="0" w:color="auto"/>
        <w:bottom w:val="none" w:sz="0" w:space="0" w:color="auto"/>
        <w:right w:val="none" w:sz="0" w:space="0" w:color="auto"/>
      </w:divBdr>
    </w:div>
    <w:div w:id="2067677543">
      <w:bodyDiv w:val="1"/>
      <w:marLeft w:val="0"/>
      <w:marRight w:val="0"/>
      <w:marTop w:val="0"/>
      <w:marBottom w:val="0"/>
      <w:divBdr>
        <w:top w:val="none" w:sz="0" w:space="0" w:color="auto"/>
        <w:left w:val="none" w:sz="0" w:space="0" w:color="auto"/>
        <w:bottom w:val="none" w:sz="0" w:space="0" w:color="auto"/>
        <w:right w:val="none" w:sz="0" w:space="0" w:color="auto"/>
      </w:divBdr>
    </w:div>
    <w:div w:id="20790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yperlink" Target="http://www8.receita.fazenda.gov.br/simplesnacional/aplicacoes.aspx?id=21"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Julho/2019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D30DE7-E59A-4569-BE40-B26E6133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59</Pages>
  <Words>9767</Words>
  <Characters>52746</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Manual de fluxo de caixa</vt:lpstr>
    </vt:vector>
  </TitlesOfParts>
  <Company/>
  <LinksUpToDate>false</LinksUpToDate>
  <CharactersWithSpaces>62389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fluxo de caixa</dc:title>
  <dc:subject>FAKTORY ONE</dc:subject>
  <dc:creator>Versão Faktory 2.1904</dc:creator>
  <cp:keywords/>
  <dc:description/>
  <cp:lastModifiedBy>Paulo Cardoso</cp:lastModifiedBy>
  <cp:revision>108</cp:revision>
  <dcterms:created xsi:type="dcterms:W3CDTF">2019-07-04T13:10:00Z</dcterms:created>
  <dcterms:modified xsi:type="dcterms:W3CDTF">2019-10-16T19:46:00Z</dcterms:modified>
</cp:coreProperties>
</file>