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lang w:val="en-US"/>
        </w:rPr>
      </w:pPr>
    </w:p>
    <w:p>
      <w:pPr>
        <w:spacing w:line="360" w:lineRule="auto"/>
        <w:ind w:hanging="1134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Controle de Saldo de Entrega</w:t>
      </w:r>
    </w:p>
    <w:p>
      <w:pPr>
        <w:spacing w:line="360" w:lineRule="auto"/>
        <w:ind w:hanging="1134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(Peso e Valor)</w:t>
      </w:r>
    </w:p>
    <w:p>
      <w:pPr>
        <w:spacing w:line="360" w:lineRule="auto"/>
        <w:ind w:hanging="1134"/>
        <w:jc w:val="center"/>
        <w:rPr>
          <w:rFonts w:ascii="Arial" w:hAnsi="Arial" w:cs="Arial"/>
        </w:rPr>
      </w:pPr>
      <w:r>
        <w:rPr>
          <w:rFonts w:ascii="Arial" w:hAnsi="Arial" w:cs="Arial"/>
        </w:rPr>
        <w:t>Versão 1.0</w:t>
      </w: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ascii="Arial" w:hAnsi="Arial" w:cs="Arial"/>
        </w:rPr>
      </w:pPr>
    </w:p>
    <w:p>
      <w:pPr>
        <w:spacing w:line="360" w:lineRule="auto"/>
        <w:ind w:hanging="1134"/>
        <w:jc w:val="center"/>
        <w:rPr>
          <w:rFonts w:hint="default" w:ascii="Arial" w:hAnsi="Arial" w:cs="Arial"/>
          <w:lang w:val="pt-BR"/>
        </w:rPr>
      </w:pPr>
      <w:r>
        <w:rPr>
          <w:rFonts w:ascii="Arial" w:hAnsi="Arial" w:cs="Arial"/>
        </w:rPr>
        <w:t>Faktory Smart e Pr</w:t>
      </w:r>
      <w:r>
        <w:rPr>
          <w:rFonts w:hint="default" w:ascii="Arial" w:hAnsi="Arial" w:cs="Arial"/>
          <w:lang w:val="pt-BR"/>
        </w:rPr>
        <w:t>o</w:t>
      </w:r>
    </w:p>
    <w:p>
      <w:pPr>
        <w:spacing w:line="360" w:lineRule="auto"/>
        <w:ind w:hanging="1134"/>
        <w:jc w:val="center"/>
        <w:rPr>
          <w:rFonts w:ascii="Arial" w:hAnsi="Arial" w:cs="Arial"/>
        </w:rPr>
      </w:pPr>
      <w:r>
        <w:rPr>
          <w:rFonts w:ascii="Arial" w:hAnsi="Arial" w:cs="Arial"/>
        </w:rPr>
        <w:t>Março/ 2020</w:t>
      </w: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sdt>
      <w:sdtPr>
        <w:rPr>
          <w:rFonts w:asciiTheme="minorHAnsi" w:hAnsiTheme="minorHAnsi" w:eastAsiaTheme="minorHAnsi" w:cstheme="minorBidi"/>
          <w:color w:val="auto"/>
          <w:sz w:val="24"/>
          <w:szCs w:val="24"/>
          <w:lang w:eastAsia="en-US"/>
        </w:rPr>
        <w:id w:val="-27808807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Cs/>
          <w:color w:val="auto"/>
          <w:sz w:val="24"/>
          <w:szCs w:val="24"/>
          <w:lang w:eastAsia="en-US"/>
        </w:rPr>
      </w:sdtEndPr>
      <w:sdtContent>
        <w:p>
          <w:pPr>
            <w:pStyle w:val="17"/>
            <w:spacing w:line="360" w:lineRule="auto"/>
            <w:rPr>
              <w:rFonts w:ascii="Arial" w:hAnsi="Arial" w:cs="Arial"/>
              <w:b/>
              <w:color w:val="auto"/>
              <w:sz w:val="24"/>
              <w:szCs w:val="24"/>
            </w:rPr>
          </w:pPr>
          <w:r>
            <w:rPr>
              <w:rFonts w:ascii="Arial" w:hAnsi="Arial" w:cs="Arial"/>
              <w:b/>
              <w:color w:val="auto"/>
              <w:sz w:val="24"/>
              <w:szCs w:val="24"/>
            </w:rPr>
            <w:t>Sumário</w:t>
          </w:r>
        </w:p>
        <w:p>
          <w:pPr>
            <w:spacing w:line="360" w:lineRule="auto"/>
            <w:rPr>
              <w:lang w:eastAsia="pt-BR"/>
            </w:rPr>
          </w:pPr>
        </w:p>
        <w:p>
          <w:pPr>
            <w:pStyle w:val="6"/>
            <w:tabs>
              <w:tab w:val="left" w:pos="48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"_Toc36472784"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1.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Controle de Versão</w:t>
          </w:r>
          <w:r>
            <w:tab/>
          </w:r>
          <w:r>
            <w:rPr>
              <w:rFonts w:hint="default"/>
              <w:lang w:val="pt-BR"/>
            </w:rPr>
            <w:t>...</w:t>
          </w:r>
          <w:r>
            <w:fldChar w:fldCharType="begin"/>
          </w:r>
          <w:r>
            <w:instrText xml:space="preserve"> PAGEREF _Toc36472784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48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"_Toc36472785"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2.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Objetivo do manual</w:t>
          </w:r>
          <w:r>
            <w:tab/>
          </w:r>
          <w:r>
            <w:fldChar w:fldCharType="begin"/>
          </w:r>
          <w:r>
            <w:instrText xml:space="preserve"> PAGEREF _Toc36472785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48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"_Toc36472786"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3.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Cadastros</w:t>
          </w:r>
          <w:r>
            <w:tab/>
          </w:r>
          <w:r>
            <w:fldChar w:fldCharType="begin"/>
          </w:r>
          <w:r>
            <w:instrText xml:space="preserve"> PAGEREF _Toc36472786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"_Toc36472787"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  <w:bCs/>
            </w:rPr>
            <w:t>3.1.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Cadastro do produto genérico Perfil (alumínio)</w:t>
          </w:r>
          <w:r>
            <w:tab/>
          </w:r>
          <w:r>
            <w:fldChar w:fldCharType="begin"/>
          </w:r>
          <w:r>
            <w:instrText xml:space="preserve"> PAGEREF _Toc36472787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48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"_Toc36472788"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4.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Compra e Recebimento</w:t>
          </w:r>
          <w:r>
            <w:tab/>
          </w:r>
          <w:r>
            <w:fldChar w:fldCharType="begin"/>
          </w:r>
          <w:r>
            <w:instrText xml:space="preserve"> PAGEREF _Toc36472788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"_Toc36472789"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  <w:bCs/>
            </w:rPr>
            <w:t>4.1.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Elaboração do pedido de compra do alumínio genérico</w:t>
          </w:r>
          <w:r>
            <w:tab/>
          </w:r>
          <w:r>
            <w:fldChar w:fldCharType="begin"/>
          </w:r>
          <w:r>
            <w:instrText xml:space="preserve"> PAGEREF _Toc36472789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"_Toc36472790"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  <w:bCs/>
            </w:rPr>
            <w:t>4.2.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Nota de recebimento do alumínio genérico</w:t>
          </w:r>
          <w:r>
            <w:tab/>
          </w:r>
          <w:r>
            <w:fldChar w:fldCharType="begin"/>
          </w:r>
          <w:r>
            <w:instrText xml:space="preserve"> PAGEREF _Toc36472790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"_Toc36472791"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  <w:bCs/>
            </w:rPr>
            <w:t>4.3.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Referenciar Notas Fiscais de Controle de Entrega</w:t>
          </w:r>
          <w:r>
            <w:tab/>
          </w:r>
          <w:r>
            <w:fldChar w:fldCharType="begin"/>
          </w:r>
          <w:r>
            <w:instrText xml:space="preserve"> PAGEREF _Toc36472791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48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"_Toc36472792"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</w:rPr>
            <w:t>5.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Relatórios</w:t>
          </w:r>
          <w:r>
            <w:tab/>
          </w:r>
          <w:r>
            <w:fldChar w:fldCharType="begin"/>
          </w:r>
          <w:r>
            <w:instrText xml:space="preserve"> PAGEREF _Toc36472792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"_Toc36472793"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  <w:bCs/>
            </w:rPr>
            <w:t>5.1.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Controle de Saldo de Entrega</w:t>
          </w:r>
          <w:r>
            <w:tab/>
          </w:r>
          <w:r>
            <w:fldChar w:fldCharType="begin"/>
          </w:r>
          <w:r>
            <w:instrText xml:space="preserve"> PAGEREF _Toc36472793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6"/>
            <w:tabs>
              <w:tab w:val="left" w:pos="660"/>
              <w:tab w:val="right" w:leader="dot" w:pos="9622"/>
            </w:tabs>
            <w:rPr>
              <w:rFonts w:eastAsiaTheme="minorEastAsia"/>
              <w:sz w:val="22"/>
              <w:szCs w:val="22"/>
              <w:lang w:eastAsia="pt-BR"/>
            </w:rPr>
          </w:pPr>
          <w:r>
            <w:fldChar w:fldCharType="begin"/>
          </w:r>
          <w:r>
            <w:instrText xml:space="preserve"> HYPERLINK \l "_Toc36472794" </w:instrText>
          </w:r>
          <w:r>
            <w:fldChar w:fldCharType="separate"/>
          </w:r>
          <w:r>
            <w:rPr>
              <w:rStyle w:val="10"/>
              <w:rFonts w:ascii="Arial" w:hAnsi="Arial" w:cs="Arial"/>
              <w:b/>
              <w:bCs/>
            </w:rPr>
            <w:t>5.2.</w:t>
          </w:r>
          <w:r>
            <w:rPr>
              <w:rFonts w:eastAsiaTheme="minorEastAsia"/>
              <w:sz w:val="22"/>
              <w:szCs w:val="22"/>
              <w:lang w:eastAsia="pt-BR"/>
            </w:rPr>
            <w:tab/>
          </w:r>
          <w:r>
            <w:rPr>
              <w:rStyle w:val="10"/>
              <w:rFonts w:ascii="Arial" w:hAnsi="Arial" w:cs="Arial"/>
              <w:b/>
            </w:rPr>
            <w:t>Controle de Saldo de Entrega por Documento</w:t>
          </w:r>
          <w:r>
            <w:tab/>
          </w:r>
          <w:r>
            <w:fldChar w:fldCharType="begin"/>
          </w:r>
          <w:r>
            <w:instrText xml:space="preserve"> PAGEREF _Toc36472794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spacing w:line="360" w:lineRule="auto"/>
          </w:pPr>
          <w:r>
            <w:rPr>
              <w:bCs/>
            </w:rPr>
            <w:fldChar w:fldCharType="end"/>
          </w:r>
        </w:p>
      </w:sdtContent>
    </w:sdt>
    <w:p>
      <w:pPr>
        <w:spacing w:line="360" w:lineRule="auto"/>
        <w:ind w:hanging="1134"/>
        <w:jc w:val="both"/>
        <w:rPr>
          <w:rFonts w:ascii="Arial" w:hAnsi="Arial" w:cs="Arial"/>
        </w:rPr>
      </w:pPr>
    </w:p>
    <w:p>
      <w:pPr>
        <w:spacing w:line="360" w:lineRule="auto"/>
        <w:ind w:hanging="1134"/>
        <w:jc w:val="both"/>
        <w:rPr>
          <w:rFonts w:ascii="Arial" w:hAnsi="Arial" w:cs="Arial"/>
        </w:rPr>
      </w:pPr>
    </w:p>
    <w:p>
      <w:pPr>
        <w:spacing w:line="360" w:lineRule="auto"/>
        <w:ind w:hanging="1134"/>
        <w:jc w:val="both"/>
        <w:rPr>
          <w:rFonts w:ascii="Arial" w:hAnsi="Arial" w:cs="Arial"/>
        </w:rPr>
      </w:pPr>
    </w:p>
    <w:p>
      <w:pPr>
        <w:spacing w:line="360" w:lineRule="auto"/>
        <w:ind w:hanging="1134"/>
        <w:jc w:val="both"/>
        <w:rPr>
          <w:rFonts w:ascii="Arial" w:hAnsi="Arial" w:cs="Arial"/>
        </w:rPr>
      </w:pPr>
    </w:p>
    <w:p>
      <w:pPr>
        <w:spacing w:line="360" w:lineRule="auto"/>
        <w:ind w:hanging="1134"/>
        <w:jc w:val="both"/>
        <w:rPr>
          <w:rFonts w:ascii="Arial" w:hAnsi="Arial" w:cs="Arial"/>
        </w:rPr>
      </w:pPr>
    </w:p>
    <w:p>
      <w:pPr>
        <w:spacing w:line="360" w:lineRule="auto"/>
        <w:ind w:hanging="1134"/>
        <w:jc w:val="both"/>
        <w:rPr>
          <w:rFonts w:ascii="Arial" w:hAnsi="Arial" w:cs="Arial"/>
        </w:rPr>
      </w:pPr>
    </w:p>
    <w:p>
      <w:pPr>
        <w:spacing w:line="360" w:lineRule="auto"/>
        <w:ind w:hanging="1134"/>
        <w:jc w:val="both"/>
        <w:rPr>
          <w:rFonts w:ascii="Arial" w:hAnsi="Arial" w:cs="Arial"/>
        </w:rPr>
      </w:pPr>
    </w:p>
    <w:p>
      <w:pPr>
        <w:spacing w:line="360" w:lineRule="auto"/>
        <w:ind w:hanging="1134"/>
        <w:jc w:val="both"/>
        <w:rPr>
          <w:rFonts w:ascii="Arial" w:hAnsi="Arial" w:cs="Arial"/>
        </w:rPr>
      </w:pPr>
    </w:p>
    <w:p>
      <w:pPr>
        <w:spacing w:line="360" w:lineRule="auto"/>
        <w:ind w:hanging="1134"/>
        <w:jc w:val="both"/>
        <w:rPr>
          <w:rFonts w:ascii="Arial" w:hAnsi="Arial" w:cs="Arial"/>
        </w:rPr>
      </w:pPr>
    </w:p>
    <w:p>
      <w:pPr>
        <w:spacing w:line="360" w:lineRule="auto"/>
        <w:ind w:hanging="1134"/>
        <w:jc w:val="both"/>
        <w:rPr>
          <w:rFonts w:ascii="Arial" w:hAnsi="Arial" w:cs="Arial"/>
        </w:rPr>
      </w:pPr>
    </w:p>
    <w:p>
      <w:pPr>
        <w:spacing w:line="360" w:lineRule="auto"/>
        <w:ind w:hanging="1134"/>
        <w:jc w:val="both"/>
        <w:rPr>
          <w:rFonts w:ascii="Arial" w:hAnsi="Arial" w:cs="Arial"/>
        </w:rPr>
      </w:pPr>
    </w:p>
    <w:p>
      <w:pPr>
        <w:pStyle w:val="14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bookmarkStart w:id="0" w:name="_Toc36472784"/>
      <w:r>
        <w:rPr>
          <w:rFonts w:ascii="Arial" w:hAnsi="Arial" w:cs="Arial"/>
          <w:b/>
        </w:rPr>
        <w:t>Controle de Versão</w:t>
      </w:r>
      <w:bookmarkEnd w:id="0"/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Versão 1.0: Elaboração do manual</w:t>
      </w:r>
      <w:r>
        <w:rPr>
          <w:rFonts w:ascii="Arial" w:hAnsi="Arial" w:cs="Arial"/>
        </w:rPr>
        <w:br w:type="page"/>
      </w:r>
    </w:p>
    <w:p>
      <w:pPr>
        <w:pStyle w:val="14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1" w:name="_Toc36472785"/>
      <w:r>
        <w:rPr>
          <w:rFonts w:ascii="Arial" w:hAnsi="Arial" w:cs="Arial"/>
          <w:b/>
        </w:rPr>
        <w:t>Objetivo do manual</w:t>
      </w:r>
      <w:bookmarkEnd w:id="1"/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Auxiliar os usuários a utilizar a funcionalidade de Controle de Saldo de Entrega, tanto em peso quanto em valor. Essa funcionalidade é usada quando a empresa faz a compra de uma certa quantidade de KG de alumínio</w:t>
      </w:r>
      <w:r>
        <w:rPr>
          <w:rFonts w:hint="default" w:ascii="Arial" w:hAnsi="Arial" w:cs="Arial"/>
          <w:lang w:val="pt-BR"/>
        </w:rPr>
        <w:t>,</w:t>
      </w:r>
      <w:r>
        <w:rPr>
          <w:rFonts w:ascii="Arial" w:hAnsi="Arial" w:cs="Arial"/>
        </w:rPr>
        <w:t xml:space="preserve"> e vai recebendo essa quantidade aos poucos de seus fornecedores em perfis necessários para as obras</w:t>
      </w:r>
      <w:r>
        <w:rPr>
          <w:rFonts w:hint="default" w:ascii="Arial" w:hAnsi="Arial" w:cs="Arial"/>
          <w:lang w:val="pt-BR"/>
        </w:rPr>
        <w:t>,</w:t>
      </w:r>
      <w:r>
        <w:rPr>
          <w:rFonts w:ascii="Arial" w:hAnsi="Arial" w:cs="Arial"/>
        </w:rPr>
        <w:t xml:space="preserve"> e gostaria de controlar o que ainda está pendente </w:t>
      </w:r>
      <w:r>
        <w:rPr>
          <w:rFonts w:hint="default" w:ascii="Arial" w:hAnsi="Arial" w:cs="Arial"/>
          <w:lang w:val="pt-BR"/>
        </w:rPr>
        <w:t xml:space="preserve"> a </w:t>
      </w:r>
      <w:r>
        <w:rPr>
          <w:rFonts w:ascii="Arial" w:hAnsi="Arial" w:cs="Arial"/>
        </w:rPr>
        <w:t>receber, seja em KG ou em Valor.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pStyle w:val="14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bookmarkStart w:id="2" w:name="_Toc36472786"/>
      <w:r>
        <w:rPr>
          <w:rFonts w:ascii="Arial" w:hAnsi="Arial" w:cs="Arial"/>
          <w:b/>
        </w:rPr>
        <w:t>Cadastros</w:t>
      </w:r>
      <w:bookmarkEnd w:id="2"/>
    </w:p>
    <w:p>
      <w:pPr>
        <w:pStyle w:val="14"/>
        <w:numPr>
          <w:ilvl w:val="1"/>
          <w:numId w:val="1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3" w:name="_Toc36472787"/>
      <w:r>
        <w:rPr>
          <w:rFonts w:ascii="Arial" w:hAnsi="Arial" w:cs="Arial"/>
          <w:b/>
        </w:rPr>
        <w:t>Cadastro do produto genérico Perfil (alumínio)</w:t>
      </w:r>
      <w:bookmarkEnd w:id="3"/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produto de </w:t>
      </w:r>
      <w:r>
        <w:rPr>
          <w:rFonts w:ascii="Arial" w:hAnsi="Arial" w:cs="Arial"/>
          <w:lang w:val="pt-BR"/>
        </w:rPr>
        <w:t>alumínio</w:t>
      </w:r>
      <w:r>
        <w:rPr>
          <w:rFonts w:ascii="Arial" w:hAnsi="Arial" w:cs="Arial"/>
        </w:rPr>
        <w:t xml:space="preserve"> genérico deve ser cadastrado previamente direto no Faktory. Para isso, acesse</w:t>
      </w:r>
      <w:r>
        <w:rPr>
          <w:rFonts w:hint="default" w:ascii="Arial" w:hAnsi="Arial" w:cs="Arial"/>
          <w:lang w:val="pt-BR"/>
        </w:rPr>
        <w:t xml:space="preserve"> o menu </w:t>
      </w:r>
      <w:r>
        <w:rPr>
          <w:rFonts w:ascii="Arial" w:hAnsi="Arial" w:cs="Arial"/>
        </w:rPr>
        <w:t>Cadastros &gt; Produtos &gt; Produtos</w:t>
      </w:r>
      <w:r>
        <w:rPr>
          <w:rFonts w:hint="default" w:ascii="Arial" w:hAnsi="Arial" w:cs="Arial"/>
          <w:lang w:val="pt-BR"/>
        </w:rPr>
        <w:t>,</w:t>
      </w:r>
      <w:r>
        <w:rPr>
          <w:rFonts w:ascii="Arial" w:hAnsi="Arial" w:cs="Arial"/>
        </w:rPr>
        <w:t xml:space="preserve"> ou simplesmente clique no atalho Produtos. Na tela que abrir, clique em Novo e preencha os campos destacados abaixo: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both"/>
      </w:pPr>
      <w:r>
        <w:drawing>
          <wp:inline distT="0" distB="0" distL="0" distR="0">
            <wp:extent cx="5798820" cy="3794760"/>
            <wp:effectExtent l="0" t="0" r="11430" b="15240"/>
            <wp:docPr id="29" name="Image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m 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882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09"/>
        <w:jc w:val="both"/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Código:</w:t>
      </w:r>
      <w:r>
        <w:rPr>
          <w:rFonts w:ascii="Arial" w:hAnsi="Arial" w:cs="Arial"/>
        </w:rPr>
        <w:t xml:space="preserve"> Crie um código para o alumínio genérico;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Descrição:</w:t>
      </w:r>
      <w:r>
        <w:rPr>
          <w:rFonts w:ascii="Arial" w:hAnsi="Arial" w:cs="Arial"/>
        </w:rPr>
        <w:t xml:space="preserve"> Coloque uma descrição para esse produtos;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Linha, Grupo e Subgruppo:</w:t>
      </w:r>
      <w:r>
        <w:rPr>
          <w:rFonts w:ascii="Arial" w:hAnsi="Arial" w:cs="Arial"/>
        </w:rPr>
        <w:t xml:space="preserve"> Coloque em qual linha, grupo e subgrupo esse material irá pertencer;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Origem da Mercadoria:</w:t>
      </w:r>
      <w:r>
        <w:rPr>
          <w:rFonts w:ascii="Arial" w:hAnsi="Arial" w:cs="Arial"/>
        </w:rPr>
        <w:t xml:space="preserve"> Coloque se o produto será nacional ou importado;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NCM:</w:t>
      </w:r>
      <w:r>
        <w:rPr>
          <w:rFonts w:ascii="Arial" w:hAnsi="Arial" w:cs="Arial"/>
        </w:rPr>
        <w:t xml:space="preserve"> Coloque a NCM do produto (geralmente é o mesmo dos perfis);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Peso liquido e Peso Bruto:</w:t>
      </w:r>
      <w:r>
        <w:rPr>
          <w:rFonts w:ascii="Arial" w:hAnsi="Arial" w:cs="Arial"/>
        </w:rPr>
        <w:t xml:space="preserve"> Nos casos onde o controle for por peso, preencher esse campo com 1, para que o sistema controle corretamente a quantidade de KG pendente de entrega com seu fornecedor;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Unidade de Estoque:</w:t>
      </w:r>
      <w:r>
        <w:rPr>
          <w:rFonts w:ascii="Arial" w:hAnsi="Arial" w:cs="Arial"/>
        </w:rPr>
        <w:t xml:space="preserve"> Coloque KG (Kilograma)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Por fim, clique em Gravar.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pStyle w:val="14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4" w:name="_Toc36472788"/>
      <w:r>
        <w:rPr>
          <w:rFonts w:ascii="Arial" w:hAnsi="Arial" w:cs="Arial"/>
          <w:b/>
        </w:rPr>
        <w:t>Compra e Recebimento</w:t>
      </w:r>
      <w:bookmarkEnd w:id="4"/>
    </w:p>
    <w:p>
      <w:pPr>
        <w:pStyle w:val="14"/>
        <w:numPr>
          <w:ilvl w:val="1"/>
          <w:numId w:val="1"/>
        </w:numPr>
        <w:spacing w:line="360" w:lineRule="auto"/>
        <w:ind w:left="1083"/>
        <w:jc w:val="both"/>
        <w:outlineLvl w:val="0"/>
        <w:rPr>
          <w:rFonts w:ascii="Arial" w:hAnsi="Arial" w:cs="Arial"/>
          <w:b/>
        </w:rPr>
      </w:pPr>
      <w:bookmarkStart w:id="5" w:name="_Toc36472789"/>
      <w:r>
        <w:rPr>
          <w:rFonts w:ascii="Arial" w:hAnsi="Arial" w:cs="Arial"/>
          <w:b/>
        </w:rPr>
        <w:t>Elaboração do pedido de compra do alumínio genérico</w:t>
      </w:r>
      <w:bookmarkEnd w:id="5"/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pedido de compra do perfil genérico é feito manualmente, acessando</w:t>
      </w:r>
      <w:r>
        <w:rPr>
          <w:rFonts w:hint="default" w:ascii="Arial" w:hAnsi="Arial" w:cs="Arial"/>
          <w:lang w:val="pt-BR"/>
        </w:rPr>
        <w:t xml:space="preserve"> o menu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Compras &gt; Pedido de Compra.</w:t>
      </w:r>
      <w:r>
        <w:rPr>
          <w:rFonts w:ascii="Arial" w:hAnsi="Arial" w:cs="Arial"/>
        </w:rPr>
        <w:t xml:space="preserve"> Nessa tela, clique em “Novo” e preencha os campos conforme imagem abaixo: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drawing>
          <wp:inline distT="0" distB="0" distL="0" distR="0">
            <wp:extent cx="5781040" cy="2350135"/>
            <wp:effectExtent l="0" t="0" r="10160" b="12065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1040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Participante:</w:t>
      </w:r>
      <w:r>
        <w:rPr>
          <w:rFonts w:ascii="Arial" w:hAnsi="Arial" w:cs="Arial"/>
        </w:rPr>
        <w:t xml:space="preserve"> Coloque o fornecedor onde será feito a compra;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Condição de Pagamento:</w:t>
      </w:r>
      <w:r>
        <w:rPr>
          <w:rFonts w:ascii="Arial" w:hAnsi="Arial" w:cs="Arial"/>
        </w:rPr>
        <w:t xml:space="preserve"> Coloque a condição acertada com o fornecedor;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CFOP:</w:t>
      </w:r>
      <w:r>
        <w:rPr>
          <w:rFonts w:ascii="Arial" w:hAnsi="Arial" w:cs="Arial"/>
        </w:rPr>
        <w:t xml:space="preserve"> Coloque o CFOP correspondente a essa operação (no exemplo está 2922);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Itens do Pedido:</w:t>
      </w:r>
      <w:r>
        <w:rPr>
          <w:rFonts w:ascii="Arial" w:hAnsi="Arial" w:cs="Arial"/>
        </w:rPr>
        <w:t xml:space="preserve"> Clique no botão “+” e adicione o produto genérico cadastrado anteriormente (no exemplo está Perfil </w:t>
      </w:r>
      <w:r>
        <w:rPr>
          <w:rFonts w:ascii="Arial" w:hAnsi="Arial" w:cs="Arial"/>
          <w:lang w:val="pt-BR"/>
        </w:rPr>
        <w:t>Alumínio</w:t>
      </w:r>
      <w:r>
        <w:rPr>
          <w:rFonts w:ascii="Arial" w:hAnsi="Arial" w:cs="Arial"/>
        </w:rPr>
        <w:t xml:space="preserve"> Diversos), depois coloque a quantidade de KG que será comprado e o valor por quilo;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Clique em Gravar.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Com o pedido de compra pronto, selecione</w:t>
      </w:r>
      <w:r>
        <w:rPr>
          <w:rFonts w:hint="default" w:ascii="Arial" w:hAnsi="Arial" w:cs="Arial"/>
          <w:lang w:val="pt-BR"/>
        </w:rPr>
        <w:t>-o</w:t>
      </w:r>
      <w:r>
        <w:rPr>
          <w:rFonts w:ascii="Arial" w:hAnsi="Arial" w:cs="Arial"/>
        </w:rPr>
        <w:t xml:space="preserve">, vá em </w:t>
      </w:r>
      <w:r>
        <w:rPr>
          <w:rFonts w:ascii="Arial" w:hAnsi="Arial" w:cs="Arial"/>
          <w:b/>
          <w:bCs/>
        </w:rPr>
        <w:t>Ações &gt; Definir Controle de Saldo de Entrega:</w:t>
      </w:r>
    </w:p>
    <w:p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5805805" cy="2082800"/>
            <wp:effectExtent l="0" t="0" r="4445" b="1270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5805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Irá abrir uma tela, selecione “Controle por Peso” ou “Controle por Valor” e clique em Gravar. No exemplo, faremos o controle por peso: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3524250" cy="141922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m 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4742" cy="141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Após fazer isso, o sistema passará a controlar o saldo por peso/valor desse pedido.</w:t>
      </w:r>
    </w:p>
    <w:p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Selecione o pedido novamente, vá em </w:t>
      </w:r>
      <w:r>
        <w:rPr>
          <w:rFonts w:ascii="Arial" w:hAnsi="Arial" w:cs="Arial"/>
          <w:b/>
          <w:bCs/>
        </w:rPr>
        <w:t>Ações &gt; Finalizar: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5925185" cy="2107565"/>
            <wp:effectExtent l="0" t="0" r="18415" b="6985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m 2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25185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pStyle w:val="14"/>
        <w:numPr>
          <w:ilvl w:val="1"/>
          <w:numId w:val="1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6" w:name="_Toc36472790"/>
      <w:r>
        <w:rPr>
          <w:rFonts w:ascii="Arial" w:hAnsi="Arial" w:cs="Arial"/>
          <w:b/>
        </w:rPr>
        <w:t>Nota de recebimento do alumínio genérico</w:t>
      </w:r>
      <w:bookmarkEnd w:id="6"/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Após o fornecedor emitir a nota fiscal, devemos dar entrada nela no Faktory. Para isso, acesse </w:t>
      </w:r>
      <w:r>
        <w:rPr>
          <w:rFonts w:hint="default" w:ascii="Arial" w:hAnsi="Arial" w:cs="Arial"/>
          <w:lang w:val="pt-BR"/>
        </w:rPr>
        <w:t xml:space="preserve">o menu </w:t>
      </w:r>
      <w:r>
        <w:rPr>
          <w:rFonts w:ascii="Arial" w:hAnsi="Arial" w:cs="Arial"/>
          <w:b/>
          <w:bCs/>
        </w:rPr>
        <w:t>Recebimento &gt; Nota de Recebimento</w:t>
      </w:r>
      <w:r>
        <w:rPr>
          <w:rFonts w:ascii="Arial" w:hAnsi="Arial" w:cs="Arial"/>
        </w:rPr>
        <w:t xml:space="preserve"> e clique em “Novo”. Na tela que abrir, preencha os campos abaixo e clique em “Mais Opções”: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5882005" cy="2378710"/>
            <wp:effectExtent l="0" t="0" r="4445" b="254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82005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09"/>
        <w:jc w:val="both"/>
        <w:rPr>
          <w:rFonts w:ascii="Arial" w:hAnsi="Arial" w:cs="Arial"/>
          <w:u w:val="single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Documento:</w:t>
      </w:r>
      <w:r>
        <w:rPr>
          <w:rFonts w:ascii="Arial" w:hAnsi="Arial" w:cs="Arial"/>
        </w:rPr>
        <w:t xml:space="preserve"> Coloque o NFET correspondente a série da nota do fornecedor;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Número:</w:t>
      </w:r>
      <w:r>
        <w:rPr>
          <w:rFonts w:ascii="Arial" w:hAnsi="Arial" w:cs="Arial"/>
        </w:rPr>
        <w:t xml:space="preserve"> Informe o número da nota fiscal;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Data e Hora da Emissão:</w:t>
      </w:r>
      <w:r>
        <w:rPr>
          <w:rFonts w:ascii="Arial" w:hAnsi="Arial" w:cs="Arial"/>
        </w:rPr>
        <w:t xml:space="preserve"> Informe a data da emissão da NF;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Data e Hora de Entrada:</w:t>
      </w:r>
      <w:r>
        <w:rPr>
          <w:rFonts w:ascii="Arial" w:hAnsi="Arial" w:cs="Arial"/>
        </w:rPr>
        <w:t xml:space="preserve"> Informe a data de entrada da NF no sistema;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Participante:</w:t>
      </w:r>
      <w:r>
        <w:rPr>
          <w:rFonts w:ascii="Arial" w:hAnsi="Arial" w:cs="Arial"/>
        </w:rPr>
        <w:t xml:space="preserve"> Coloque o fornecedor que emitiu a NF.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Ao clicar em “Mais Opções”, selecione a opção “Adicionar Pedido de Compra”. Na tela que abrir, selecione o pedido de compra correspondente a NF que você está recebendo: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5750560" cy="2870200"/>
            <wp:effectExtent l="0" t="0" r="2540" b="635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Ao clicar em “Selecionar”, irá voltar para a tela de elaboração da Nota de Recebimento. Somente clique em “Gravar”.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5881370" cy="2388870"/>
            <wp:effectExtent l="0" t="0" r="5080" b="11430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2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81370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20" w:firstLine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Após Gravar, seleciona a Nota que foi elaborada, vá em </w:t>
      </w:r>
      <w:r>
        <w:rPr>
          <w:rFonts w:ascii="Arial" w:hAnsi="Arial" w:cs="Arial"/>
          <w:b/>
          <w:bCs/>
        </w:rPr>
        <w:t>Ações &gt; Finalizar.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pStyle w:val="14"/>
        <w:numPr>
          <w:ilvl w:val="1"/>
          <w:numId w:val="1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7" w:name="_Toc36472791"/>
      <w:r>
        <w:rPr>
          <w:rFonts w:ascii="Arial" w:hAnsi="Arial" w:cs="Arial"/>
          <w:b/>
        </w:rPr>
        <w:t>Referenciar Notas Fiscais de Controle de Entrega</w:t>
      </w:r>
      <w:bookmarkEnd w:id="7"/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Quando realizar a compra dos perfis para a obra, as notas fiscais desses perfis devem ser referenciadas na nota do perfil genérico, para que o sistema vá abatendo o peso ou valor dos perfis do total que foi comprado do fornecedor. Para isso, </w:t>
      </w:r>
      <w:r>
        <w:rPr>
          <w:rFonts w:ascii="Arial" w:hAnsi="Arial" w:cs="Arial"/>
          <w:b/>
          <w:bCs/>
        </w:rPr>
        <w:t>acesse Recebimento &gt; Nota de Recebimento</w:t>
      </w:r>
      <w:r>
        <w:rPr>
          <w:rFonts w:ascii="Arial" w:hAnsi="Arial" w:cs="Arial"/>
        </w:rPr>
        <w:t xml:space="preserve"> e na tela que abrir, clique em “Novo”. A elaboração da NR deverá ser feita com base no pedido de compra, com CFOP específico (no exemplo 2117). Clique em Gravar.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5856605" cy="2369820"/>
            <wp:effectExtent l="0" t="0" r="10795" b="1143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m 2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6605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Depois de gravar, selecione a NR elaborada, vá em </w:t>
      </w:r>
      <w:r>
        <w:rPr>
          <w:rFonts w:ascii="Arial" w:hAnsi="Arial" w:cs="Arial"/>
          <w:b/>
          <w:bCs/>
        </w:rPr>
        <w:t>Ações &gt; Referenciar Notas Fiscais Controle de Entrega: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5900420" cy="1558290"/>
            <wp:effectExtent l="0" t="0" r="5080" b="381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2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00420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Na tela que abrir, selecione a nota que será abatido o peso/valor e clique em “Selecionar”:</w:t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5673090" cy="2796540"/>
            <wp:effectExtent l="0" t="0" r="3810" b="381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m 2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7309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709"/>
        <w:jc w:val="both"/>
        <w:rPr>
          <w:rFonts w:ascii="Arial" w:hAnsi="Arial" w:cs="Arial"/>
        </w:rPr>
      </w:pPr>
    </w:p>
    <w:p>
      <w:pPr>
        <w:spacing w:line="360" w:lineRule="auto"/>
        <w:ind w:firstLine="720" w:firstLineChars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Depois selecione a NR novamente, vá em </w:t>
      </w:r>
      <w:r>
        <w:rPr>
          <w:rFonts w:ascii="Arial" w:hAnsi="Arial" w:cs="Arial"/>
          <w:b/>
          <w:bCs/>
        </w:rPr>
        <w:t>Ações &gt; Finalizar.</w:t>
      </w:r>
      <w:r>
        <w:rPr>
          <w:rFonts w:ascii="Arial" w:hAnsi="Arial" w:cs="Arial"/>
          <w:b/>
          <w:bCs/>
        </w:rPr>
        <w:br w:type="page"/>
      </w:r>
    </w:p>
    <w:p>
      <w:pPr>
        <w:pStyle w:val="14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8" w:name="_Toc36472792"/>
      <w:r>
        <w:rPr>
          <w:rFonts w:ascii="Arial" w:hAnsi="Arial" w:cs="Arial"/>
          <w:b/>
        </w:rPr>
        <w:t>Relatórios</w:t>
      </w:r>
      <w:bookmarkEnd w:id="8"/>
    </w:p>
    <w:p>
      <w:pPr>
        <w:pStyle w:val="14"/>
        <w:numPr>
          <w:ilvl w:val="1"/>
          <w:numId w:val="1"/>
        </w:numPr>
        <w:spacing w:line="360" w:lineRule="auto"/>
        <w:jc w:val="both"/>
        <w:outlineLvl w:val="0"/>
        <w:rPr>
          <w:rFonts w:ascii="Arial" w:hAnsi="Arial" w:cs="Arial"/>
          <w:b/>
        </w:rPr>
      </w:pPr>
      <w:bookmarkStart w:id="9" w:name="_Toc36472793"/>
      <w:r>
        <w:rPr>
          <w:rFonts w:ascii="Arial" w:hAnsi="Arial" w:cs="Arial"/>
          <w:b/>
        </w:rPr>
        <w:t>Controle de Saldo de Entrega</w:t>
      </w:r>
      <w:bookmarkEnd w:id="9"/>
    </w:p>
    <w:p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Acesse </w:t>
      </w:r>
      <w:r>
        <w:rPr>
          <w:rFonts w:ascii="Arial" w:hAnsi="Arial" w:cs="Arial"/>
          <w:b/>
          <w:bCs/>
        </w:rPr>
        <w:t>Recebimento &gt; Relatórios &gt; Controle de Saldo de Entrega:</w:t>
      </w:r>
    </w:p>
    <w:p>
      <w:pPr>
        <w:spacing w:line="360" w:lineRule="auto"/>
        <w:jc w:val="both"/>
        <w:rPr>
          <w:rFonts w:ascii="Arial" w:hAnsi="Arial" w:cs="Arial"/>
          <w:b/>
          <w:bCs/>
        </w:rPr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6116320" cy="24028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6116320" cy="940435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Esse primeiro relatório apresenta o peso item a item da nota fiscal, apresentando o peso inicial da nota do perfil genérico (NFET 10 – Peso 8.000 KG), e no fina</w:t>
      </w:r>
      <w:r>
        <w:rPr>
          <w:rFonts w:hint="default" w:ascii="Arial" w:hAnsi="Arial" w:cs="Arial"/>
          <w:lang w:val="pt-BR"/>
        </w:rPr>
        <w:t>l</w:t>
      </w:r>
      <w:r>
        <w:rPr>
          <w:rFonts w:ascii="Arial" w:hAnsi="Arial" w:cs="Arial"/>
        </w:rPr>
        <w:t>, depois dos itens, o saldo restante (7.798,51196 KG).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No caso do controle por Valor, o relatório fica da seguinte forma:</w:t>
      </w:r>
    </w:p>
    <w:p>
      <w:pPr>
        <w:spacing w:line="360" w:lineRule="auto"/>
        <w:jc w:val="both"/>
        <w:rPr>
          <w:rFonts w:ascii="Arial" w:hAnsi="Arial" w:cs="Arial"/>
        </w:rPr>
      </w:pPr>
      <w:r>
        <w:drawing>
          <wp:inline distT="0" distB="0" distL="0" distR="0">
            <wp:extent cx="6116320" cy="2164080"/>
            <wp:effectExtent l="0" t="0" r="0" b="762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m 3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16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>
      <w:pPr>
        <w:pStyle w:val="14"/>
        <w:numPr>
          <w:ilvl w:val="1"/>
          <w:numId w:val="1"/>
        </w:numPr>
        <w:spacing w:line="360" w:lineRule="auto"/>
        <w:jc w:val="both"/>
        <w:outlineLvl w:val="0"/>
        <w:rPr>
          <w:rFonts w:ascii="Arial" w:hAnsi="Arial" w:cs="Arial"/>
        </w:rPr>
      </w:pPr>
      <w:bookmarkStart w:id="10" w:name="_Toc36472794"/>
      <w:r>
        <w:rPr>
          <w:rFonts w:ascii="Arial" w:hAnsi="Arial" w:cs="Arial"/>
          <w:b/>
        </w:rPr>
        <w:t>Controle de Saldo de Entrega por Documento</w:t>
      </w:r>
      <w:bookmarkEnd w:id="10"/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Acesse </w:t>
      </w:r>
      <w:r>
        <w:rPr>
          <w:rFonts w:ascii="Arial" w:hAnsi="Arial" w:cs="Arial"/>
          <w:b/>
          <w:bCs/>
        </w:rPr>
        <w:t>Recebimento &gt; Relatórios &gt; Controle de Saldo de Entrega por Documento</w:t>
      </w:r>
      <w:r>
        <w:rPr>
          <w:rFonts w:ascii="Arial" w:hAnsi="Arial" w:cs="Arial"/>
        </w:rPr>
        <w:t>, que apresenta o peso total da nota fiscal ao invés de item a item:</w:t>
      </w:r>
    </w:p>
    <w:p>
      <w:pPr>
        <w:spacing w:line="360" w:lineRule="auto"/>
        <w:jc w:val="both"/>
        <w:rPr>
          <w:rFonts w:ascii="Arial" w:hAnsi="Arial" w:cs="Arial"/>
        </w:rPr>
      </w:pPr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6116320" cy="2025015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Arial" w:hAnsi="Arial" w:cs="Arial"/>
        </w:rPr>
      </w:pPr>
      <w:bookmarkStart w:id="11" w:name="_GoBack"/>
      <w:bookmarkEnd w:id="11"/>
    </w:p>
    <w:p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Ou apresenta o valor total da nota fiscal, ao invés de item a item:</w:t>
      </w:r>
    </w:p>
    <w:p>
      <w:pPr>
        <w:spacing w:line="360" w:lineRule="auto"/>
        <w:jc w:val="both"/>
        <w:rPr>
          <w:rFonts w:ascii="Arial" w:hAnsi="Arial" w:cs="Arial"/>
        </w:rPr>
      </w:pPr>
      <w:r>
        <w:drawing>
          <wp:inline distT="0" distB="0" distL="0" distR="0">
            <wp:extent cx="6116320" cy="2144395"/>
            <wp:effectExtent l="0" t="0" r="0" b="825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m 3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Arial" w:hAnsi="Arial" w:cs="Arial"/>
        </w:rPr>
      </w:pPr>
    </w:p>
    <w:sectPr>
      <w:headerReference r:id="rId3" w:type="default"/>
      <w:footerReference r:id="rId4" w:type="default"/>
      <w:pgSz w:w="11900" w:h="16840"/>
      <w:pgMar w:top="2410" w:right="1134" w:bottom="1418" w:left="1134" w:header="709" w:footer="709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86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817645"/>
      <w:docPartObj>
        <w:docPartGallery w:val="AutoText"/>
      </w:docPartObj>
    </w:sdtPr>
    <w:sdtContent>
      <w:p>
        <w:pPr>
          <w:pStyle w:val="4"/>
          <w:jc w:val="right"/>
        </w:pPr>
        <w:r>
          <w:rPr>
            <w:rFonts w:ascii="Arial" w:hAnsi="Arial" w:cs="Arial"/>
            <w:sz w:val="20"/>
          </w:rPr>
          <w:fldChar w:fldCharType="begin"/>
        </w:r>
        <w:r>
          <w:rPr>
            <w:rFonts w:ascii="Arial" w:hAnsi="Arial" w:cs="Arial"/>
            <w:sz w:val="20"/>
          </w:rPr>
          <w:instrText xml:space="preserve">PAGE   \* MERGEFORMAT</w:instrText>
        </w:r>
        <w:r>
          <w:rPr>
            <w:rFonts w:ascii="Arial" w:hAnsi="Arial" w:cs="Arial"/>
            <w:sz w:val="20"/>
          </w:rPr>
          <w:fldChar w:fldCharType="separate"/>
        </w:r>
        <w:r>
          <w:rPr>
            <w:rFonts w:ascii="Arial" w:hAnsi="Arial" w:cs="Arial"/>
            <w:sz w:val="20"/>
          </w:rPr>
          <w:t>2</w:t>
        </w:r>
        <w:r>
          <w:rPr>
            <w:rFonts w:ascii="Arial" w:hAnsi="Arial" w:cs="Arial"/>
            <w:sz w:val="20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lang w:eastAsia="pt-BR"/>
      </w:rPr>
    </w:pPr>
  </w:p>
  <w:p>
    <w:pPr>
      <w:pStyle w:val="5"/>
      <w:rPr>
        <w:lang w:eastAsia="pt-BR"/>
      </w:rPr>
    </w:pPr>
  </w:p>
  <w:p>
    <w:pPr>
      <w:pStyle w:val="5"/>
    </w:pPr>
    <w:r>
      <w:rPr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6660" cy="10691495"/>
          <wp:effectExtent l="25400" t="0" r="2491" b="0"/>
          <wp:wrapNone/>
          <wp:docPr id="30" name="Imagem 30" descr="timbrado_Pranchet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m 30" descr="timbrado_Prancheta 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6709" cy="10691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B401F"/>
    <w:multiLevelType w:val="multilevel"/>
    <w:tmpl w:val="6FFB401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90"/>
    <w:rsid w:val="00006605"/>
    <w:rsid w:val="00012803"/>
    <w:rsid w:val="00025B4B"/>
    <w:rsid w:val="000274E4"/>
    <w:rsid w:val="00041ED1"/>
    <w:rsid w:val="00042EE4"/>
    <w:rsid w:val="00044D2C"/>
    <w:rsid w:val="00052928"/>
    <w:rsid w:val="00060101"/>
    <w:rsid w:val="00060ECC"/>
    <w:rsid w:val="00062377"/>
    <w:rsid w:val="00062B3B"/>
    <w:rsid w:val="00062F5C"/>
    <w:rsid w:val="00064954"/>
    <w:rsid w:val="0008240E"/>
    <w:rsid w:val="000859F1"/>
    <w:rsid w:val="00086D53"/>
    <w:rsid w:val="000875E9"/>
    <w:rsid w:val="00092DCA"/>
    <w:rsid w:val="000A0EA0"/>
    <w:rsid w:val="000A1BD2"/>
    <w:rsid w:val="000B4C9E"/>
    <w:rsid w:val="000B6E07"/>
    <w:rsid w:val="000B7314"/>
    <w:rsid w:val="000F270E"/>
    <w:rsid w:val="000F5E31"/>
    <w:rsid w:val="001042B8"/>
    <w:rsid w:val="00110BFB"/>
    <w:rsid w:val="0011746F"/>
    <w:rsid w:val="0012121E"/>
    <w:rsid w:val="00121C7E"/>
    <w:rsid w:val="00132667"/>
    <w:rsid w:val="00136D9B"/>
    <w:rsid w:val="001465F0"/>
    <w:rsid w:val="00150A29"/>
    <w:rsid w:val="00156155"/>
    <w:rsid w:val="001603D0"/>
    <w:rsid w:val="00165324"/>
    <w:rsid w:val="00170D20"/>
    <w:rsid w:val="001710C0"/>
    <w:rsid w:val="00174B0A"/>
    <w:rsid w:val="00183836"/>
    <w:rsid w:val="00187A0D"/>
    <w:rsid w:val="001959AD"/>
    <w:rsid w:val="001966D5"/>
    <w:rsid w:val="001A189F"/>
    <w:rsid w:val="001A1A70"/>
    <w:rsid w:val="001C0014"/>
    <w:rsid w:val="001C0C2A"/>
    <w:rsid w:val="001E2177"/>
    <w:rsid w:val="001E28F0"/>
    <w:rsid w:val="001F51EB"/>
    <w:rsid w:val="001F67A6"/>
    <w:rsid w:val="0020022B"/>
    <w:rsid w:val="00216CE3"/>
    <w:rsid w:val="0021785B"/>
    <w:rsid w:val="00220B20"/>
    <w:rsid w:val="00221E74"/>
    <w:rsid w:val="002260CD"/>
    <w:rsid w:val="00234777"/>
    <w:rsid w:val="002409CF"/>
    <w:rsid w:val="00242A90"/>
    <w:rsid w:val="002513F8"/>
    <w:rsid w:val="0025492F"/>
    <w:rsid w:val="00255004"/>
    <w:rsid w:val="00262C75"/>
    <w:rsid w:val="00272679"/>
    <w:rsid w:val="002808D6"/>
    <w:rsid w:val="00283EB1"/>
    <w:rsid w:val="002919F8"/>
    <w:rsid w:val="002966A0"/>
    <w:rsid w:val="002B1C60"/>
    <w:rsid w:val="002B6759"/>
    <w:rsid w:val="002B675E"/>
    <w:rsid w:val="002C7FFA"/>
    <w:rsid w:val="002D5004"/>
    <w:rsid w:val="002D60C2"/>
    <w:rsid w:val="002D685C"/>
    <w:rsid w:val="002D6C10"/>
    <w:rsid w:val="002E5BFB"/>
    <w:rsid w:val="002E7E8A"/>
    <w:rsid w:val="002F734E"/>
    <w:rsid w:val="003130D8"/>
    <w:rsid w:val="003252ED"/>
    <w:rsid w:val="003268DE"/>
    <w:rsid w:val="00333DF6"/>
    <w:rsid w:val="0033594F"/>
    <w:rsid w:val="003443D8"/>
    <w:rsid w:val="00344660"/>
    <w:rsid w:val="00353372"/>
    <w:rsid w:val="00355DFA"/>
    <w:rsid w:val="0036079E"/>
    <w:rsid w:val="003674C9"/>
    <w:rsid w:val="0037351A"/>
    <w:rsid w:val="003764C2"/>
    <w:rsid w:val="00380345"/>
    <w:rsid w:val="00381CBE"/>
    <w:rsid w:val="0039516D"/>
    <w:rsid w:val="003A038B"/>
    <w:rsid w:val="003A1FC3"/>
    <w:rsid w:val="003A611F"/>
    <w:rsid w:val="003B0D7F"/>
    <w:rsid w:val="003B4AAD"/>
    <w:rsid w:val="003B6F90"/>
    <w:rsid w:val="003C410A"/>
    <w:rsid w:val="003C4881"/>
    <w:rsid w:val="003D055A"/>
    <w:rsid w:val="003D15CF"/>
    <w:rsid w:val="003D256A"/>
    <w:rsid w:val="003D63EE"/>
    <w:rsid w:val="003E6D69"/>
    <w:rsid w:val="003E70DB"/>
    <w:rsid w:val="003F0065"/>
    <w:rsid w:val="00407A94"/>
    <w:rsid w:val="00412BB2"/>
    <w:rsid w:val="00413447"/>
    <w:rsid w:val="00422811"/>
    <w:rsid w:val="00425326"/>
    <w:rsid w:val="00430C0E"/>
    <w:rsid w:val="00434D83"/>
    <w:rsid w:val="00437D76"/>
    <w:rsid w:val="00460CCA"/>
    <w:rsid w:val="0047166E"/>
    <w:rsid w:val="00475538"/>
    <w:rsid w:val="004853B7"/>
    <w:rsid w:val="0049679A"/>
    <w:rsid w:val="0049754E"/>
    <w:rsid w:val="004A1A23"/>
    <w:rsid w:val="004A3B17"/>
    <w:rsid w:val="004A5B0D"/>
    <w:rsid w:val="004B43D1"/>
    <w:rsid w:val="004B713C"/>
    <w:rsid w:val="004B7642"/>
    <w:rsid w:val="004C11ED"/>
    <w:rsid w:val="004D1251"/>
    <w:rsid w:val="004D40AE"/>
    <w:rsid w:val="004D7C67"/>
    <w:rsid w:val="004E180B"/>
    <w:rsid w:val="004F4664"/>
    <w:rsid w:val="005100CE"/>
    <w:rsid w:val="005109A4"/>
    <w:rsid w:val="00511DB0"/>
    <w:rsid w:val="0051416B"/>
    <w:rsid w:val="005218AB"/>
    <w:rsid w:val="005239BC"/>
    <w:rsid w:val="00525A38"/>
    <w:rsid w:val="00527B19"/>
    <w:rsid w:val="0053765F"/>
    <w:rsid w:val="00537E1E"/>
    <w:rsid w:val="00543554"/>
    <w:rsid w:val="00544DCF"/>
    <w:rsid w:val="005579FD"/>
    <w:rsid w:val="0056067A"/>
    <w:rsid w:val="00563297"/>
    <w:rsid w:val="00577FAC"/>
    <w:rsid w:val="00580644"/>
    <w:rsid w:val="00580DFB"/>
    <w:rsid w:val="0058226B"/>
    <w:rsid w:val="00582F18"/>
    <w:rsid w:val="0058595F"/>
    <w:rsid w:val="00586B01"/>
    <w:rsid w:val="00586C59"/>
    <w:rsid w:val="00596212"/>
    <w:rsid w:val="005979FF"/>
    <w:rsid w:val="005A0775"/>
    <w:rsid w:val="005A08D9"/>
    <w:rsid w:val="005A5BC0"/>
    <w:rsid w:val="005B4F00"/>
    <w:rsid w:val="005D1C5D"/>
    <w:rsid w:val="005D31B5"/>
    <w:rsid w:val="005D5A23"/>
    <w:rsid w:val="005E2E6D"/>
    <w:rsid w:val="005F2873"/>
    <w:rsid w:val="005F4015"/>
    <w:rsid w:val="005F595F"/>
    <w:rsid w:val="005F747D"/>
    <w:rsid w:val="00604108"/>
    <w:rsid w:val="00610ECF"/>
    <w:rsid w:val="00642543"/>
    <w:rsid w:val="00642E78"/>
    <w:rsid w:val="006442B0"/>
    <w:rsid w:val="00652963"/>
    <w:rsid w:val="00652F7B"/>
    <w:rsid w:val="006531A7"/>
    <w:rsid w:val="00654D93"/>
    <w:rsid w:val="00656536"/>
    <w:rsid w:val="0066522A"/>
    <w:rsid w:val="0066529A"/>
    <w:rsid w:val="00682CC8"/>
    <w:rsid w:val="00684F75"/>
    <w:rsid w:val="00684F7E"/>
    <w:rsid w:val="006851DA"/>
    <w:rsid w:val="006863D5"/>
    <w:rsid w:val="006B4963"/>
    <w:rsid w:val="006D1CBD"/>
    <w:rsid w:val="006E1E37"/>
    <w:rsid w:val="006E245B"/>
    <w:rsid w:val="006F5314"/>
    <w:rsid w:val="00700919"/>
    <w:rsid w:val="007143D5"/>
    <w:rsid w:val="0072129E"/>
    <w:rsid w:val="0072384B"/>
    <w:rsid w:val="00725984"/>
    <w:rsid w:val="007336D8"/>
    <w:rsid w:val="007340F8"/>
    <w:rsid w:val="00740C07"/>
    <w:rsid w:val="00751D2E"/>
    <w:rsid w:val="00754BD2"/>
    <w:rsid w:val="0075566F"/>
    <w:rsid w:val="007617C8"/>
    <w:rsid w:val="00762F0C"/>
    <w:rsid w:val="00764560"/>
    <w:rsid w:val="00767E84"/>
    <w:rsid w:val="0077663A"/>
    <w:rsid w:val="007864FE"/>
    <w:rsid w:val="0079284D"/>
    <w:rsid w:val="0079352A"/>
    <w:rsid w:val="007A09CE"/>
    <w:rsid w:val="007A0CC7"/>
    <w:rsid w:val="007A3DD0"/>
    <w:rsid w:val="007B277C"/>
    <w:rsid w:val="007B5D86"/>
    <w:rsid w:val="007B68C2"/>
    <w:rsid w:val="007B68E5"/>
    <w:rsid w:val="007C09B1"/>
    <w:rsid w:val="007C3BFF"/>
    <w:rsid w:val="007D224C"/>
    <w:rsid w:val="007D5E14"/>
    <w:rsid w:val="007E3AF0"/>
    <w:rsid w:val="007E5E2F"/>
    <w:rsid w:val="007F5135"/>
    <w:rsid w:val="007F61AB"/>
    <w:rsid w:val="008011B7"/>
    <w:rsid w:val="00821543"/>
    <w:rsid w:val="0082723A"/>
    <w:rsid w:val="0084240A"/>
    <w:rsid w:val="00853B7F"/>
    <w:rsid w:val="008829C8"/>
    <w:rsid w:val="008931C5"/>
    <w:rsid w:val="00895738"/>
    <w:rsid w:val="008A35FD"/>
    <w:rsid w:val="008B55E8"/>
    <w:rsid w:val="008C00A9"/>
    <w:rsid w:val="008C5965"/>
    <w:rsid w:val="008C5D8E"/>
    <w:rsid w:val="008C6BA1"/>
    <w:rsid w:val="008C73DC"/>
    <w:rsid w:val="008D0A32"/>
    <w:rsid w:val="008E13D7"/>
    <w:rsid w:val="008E1E39"/>
    <w:rsid w:val="008E7FC7"/>
    <w:rsid w:val="008F2580"/>
    <w:rsid w:val="008F33B7"/>
    <w:rsid w:val="008F3722"/>
    <w:rsid w:val="009016AC"/>
    <w:rsid w:val="00902B86"/>
    <w:rsid w:val="0090435C"/>
    <w:rsid w:val="00916D69"/>
    <w:rsid w:val="009219C3"/>
    <w:rsid w:val="0092308B"/>
    <w:rsid w:val="00925F39"/>
    <w:rsid w:val="009313A6"/>
    <w:rsid w:val="009335DC"/>
    <w:rsid w:val="00937ACF"/>
    <w:rsid w:val="00944161"/>
    <w:rsid w:val="00944F0F"/>
    <w:rsid w:val="00947417"/>
    <w:rsid w:val="00953247"/>
    <w:rsid w:val="009544E1"/>
    <w:rsid w:val="009675B8"/>
    <w:rsid w:val="00970F29"/>
    <w:rsid w:val="009A0E90"/>
    <w:rsid w:val="009A651E"/>
    <w:rsid w:val="009A77F7"/>
    <w:rsid w:val="009B1746"/>
    <w:rsid w:val="009B4F63"/>
    <w:rsid w:val="009B6691"/>
    <w:rsid w:val="009D3F73"/>
    <w:rsid w:val="009E2C11"/>
    <w:rsid w:val="009E4DBA"/>
    <w:rsid w:val="009F63EA"/>
    <w:rsid w:val="009F6A22"/>
    <w:rsid w:val="00A02C97"/>
    <w:rsid w:val="00A11290"/>
    <w:rsid w:val="00A16337"/>
    <w:rsid w:val="00A1641B"/>
    <w:rsid w:val="00A23E91"/>
    <w:rsid w:val="00A245F7"/>
    <w:rsid w:val="00A26F76"/>
    <w:rsid w:val="00A3305D"/>
    <w:rsid w:val="00A46602"/>
    <w:rsid w:val="00A52055"/>
    <w:rsid w:val="00A633D8"/>
    <w:rsid w:val="00A66886"/>
    <w:rsid w:val="00A753F5"/>
    <w:rsid w:val="00A867E0"/>
    <w:rsid w:val="00A87501"/>
    <w:rsid w:val="00A91424"/>
    <w:rsid w:val="00A95B4F"/>
    <w:rsid w:val="00AA3261"/>
    <w:rsid w:val="00AB1A0D"/>
    <w:rsid w:val="00AB202A"/>
    <w:rsid w:val="00AC5C61"/>
    <w:rsid w:val="00AD2734"/>
    <w:rsid w:val="00AE04E0"/>
    <w:rsid w:val="00AE3E3B"/>
    <w:rsid w:val="00AF7D87"/>
    <w:rsid w:val="00B066DB"/>
    <w:rsid w:val="00B11537"/>
    <w:rsid w:val="00B1361D"/>
    <w:rsid w:val="00B216C1"/>
    <w:rsid w:val="00B22523"/>
    <w:rsid w:val="00B2262D"/>
    <w:rsid w:val="00B22CF5"/>
    <w:rsid w:val="00B23F5B"/>
    <w:rsid w:val="00B27CFC"/>
    <w:rsid w:val="00B40912"/>
    <w:rsid w:val="00B450D2"/>
    <w:rsid w:val="00B65682"/>
    <w:rsid w:val="00B67DC7"/>
    <w:rsid w:val="00B7017D"/>
    <w:rsid w:val="00B71E74"/>
    <w:rsid w:val="00B80D30"/>
    <w:rsid w:val="00B813FB"/>
    <w:rsid w:val="00B818AC"/>
    <w:rsid w:val="00B84624"/>
    <w:rsid w:val="00B87BE2"/>
    <w:rsid w:val="00B9552E"/>
    <w:rsid w:val="00BA6E57"/>
    <w:rsid w:val="00BB5BBD"/>
    <w:rsid w:val="00BC1393"/>
    <w:rsid w:val="00BE5BD7"/>
    <w:rsid w:val="00BF7DE0"/>
    <w:rsid w:val="00C11091"/>
    <w:rsid w:val="00C148E4"/>
    <w:rsid w:val="00C3458E"/>
    <w:rsid w:val="00C359A9"/>
    <w:rsid w:val="00C41AE2"/>
    <w:rsid w:val="00C42031"/>
    <w:rsid w:val="00C53AC2"/>
    <w:rsid w:val="00C55393"/>
    <w:rsid w:val="00C56419"/>
    <w:rsid w:val="00C62E98"/>
    <w:rsid w:val="00C720C1"/>
    <w:rsid w:val="00C81342"/>
    <w:rsid w:val="00C84E68"/>
    <w:rsid w:val="00C86816"/>
    <w:rsid w:val="00C87431"/>
    <w:rsid w:val="00C96473"/>
    <w:rsid w:val="00C97A54"/>
    <w:rsid w:val="00CA01C3"/>
    <w:rsid w:val="00CA1A69"/>
    <w:rsid w:val="00CA33FA"/>
    <w:rsid w:val="00CA46D8"/>
    <w:rsid w:val="00CA60A9"/>
    <w:rsid w:val="00CC49D5"/>
    <w:rsid w:val="00CE0E28"/>
    <w:rsid w:val="00CE76B0"/>
    <w:rsid w:val="00CF556E"/>
    <w:rsid w:val="00D027CB"/>
    <w:rsid w:val="00D06252"/>
    <w:rsid w:val="00D47C61"/>
    <w:rsid w:val="00D5530F"/>
    <w:rsid w:val="00D63606"/>
    <w:rsid w:val="00D762D3"/>
    <w:rsid w:val="00D84C65"/>
    <w:rsid w:val="00D94BDD"/>
    <w:rsid w:val="00D967CB"/>
    <w:rsid w:val="00DA3192"/>
    <w:rsid w:val="00DB5543"/>
    <w:rsid w:val="00DB6076"/>
    <w:rsid w:val="00DB6159"/>
    <w:rsid w:val="00DB63E0"/>
    <w:rsid w:val="00DC08F7"/>
    <w:rsid w:val="00DC59D8"/>
    <w:rsid w:val="00DD1340"/>
    <w:rsid w:val="00DD4724"/>
    <w:rsid w:val="00DD4F23"/>
    <w:rsid w:val="00DE2C1C"/>
    <w:rsid w:val="00DE402C"/>
    <w:rsid w:val="00DE5948"/>
    <w:rsid w:val="00E02480"/>
    <w:rsid w:val="00E13C99"/>
    <w:rsid w:val="00E14654"/>
    <w:rsid w:val="00E14C3B"/>
    <w:rsid w:val="00E15466"/>
    <w:rsid w:val="00E300DD"/>
    <w:rsid w:val="00E345EA"/>
    <w:rsid w:val="00E36B0B"/>
    <w:rsid w:val="00E407BD"/>
    <w:rsid w:val="00E41BD3"/>
    <w:rsid w:val="00E44DD4"/>
    <w:rsid w:val="00E52637"/>
    <w:rsid w:val="00E52E67"/>
    <w:rsid w:val="00E57CBF"/>
    <w:rsid w:val="00E62E5A"/>
    <w:rsid w:val="00E64862"/>
    <w:rsid w:val="00E729CD"/>
    <w:rsid w:val="00E847B9"/>
    <w:rsid w:val="00E97223"/>
    <w:rsid w:val="00EA268B"/>
    <w:rsid w:val="00EA3452"/>
    <w:rsid w:val="00EA4A98"/>
    <w:rsid w:val="00EA702F"/>
    <w:rsid w:val="00EA70CE"/>
    <w:rsid w:val="00EB21EA"/>
    <w:rsid w:val="00EC184C"/>
    <w:rsid w:val="00ED56A3"/>
    <w:rsid w:val="00EE5208"/>
    <w:rsid w:val="00EF1866"/>
    <w:rsid w:val="00EF4634"/>
    <w:rsid w:val="00F118D8"/>
    <w:rsid w:val="00F14328"/>
    <w:rsid w:val="00F179FE"/>
    <w:rsid w:val="00F205A1"/>
    <w:rsid w:val="00F22CEE"/>
    <w:rsid w:val="00F3288E"/>
    <w:rsid w:val="00F334BA"/>
    <w:rsid w:val="00F33EA4"/>
    <w:rsid w:val="00F3733B"/>
    <w:rsid w:val="00F44F9D"/>
    <w:rsid w:val="00F468DF"/>
    <w:rsid w:val="00F51DFA"/>
    <w:rsid w:val="00F754DA"/>
    <w:rsid w:val="00F807F0"/>
    <w:rsid w:val="00F92FCF"/>
    <w:rsid w:val="00F9406B"/>
    <w:rsid w:val="00F9490E"/>
    <w:rsid w:val="00F97A55"/>
    <w:rsid w:val="00FB1EC4"/>
    <w:rsid w:val="00FB3A72"/>
    <w:rsid w:val="00FC3D47"/>
    <w:rsid w:val="00FC4339"/>
    <w:rsid w:val="00FD109C"/>
    <w:rsid w:val="00FD2EF7"/>
    <w:rsid w:val="00FF4598"/>
    <w:rsid w:val="00FF52B7"/>
    <w:rsid w:val="318D2A03"/>
    <w:rsid w:val="3E5B52AB"/>
    <w:rsid w:val="484F4B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subSup"/>
    <m:wrapRight m:val="1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qFormat="1"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pt-BR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12"/>
    <w:unhideWhenUsed/>
    <w:uiPriority w:val="99"/>
    <w:pPr>
      <w:tabs>
        <w:tab w:val="center" w:pos="4320"/>
        <w:tab w:val="right" w:pos="8640"/>
      </w:tabs>
    </w:pPr>
  </w:style>
  <w:style w:type="paragraph" w:styleId="6">
    <w:name w:val="toc 1"/>
    <w:basedOn w:val="1"/>
    <w:next w:val="1"/>
    <w:unhideWhenUsed/>
    <w:uiPriority w:val="39"/>
    <w:pPr>
      <w:spacing w:after="100"/>
    </w:pPr>
  </w:style>
  <w:style w:type="paragraph" w:styleId="7">
    <w:name w:val="toc 2"/>
    <w:basedOn w:val="1"/>
    <w:next w:val="1"/>
    <w:unhideWhenUsed/>
    <w:qFormat/>
    <w:uiPriority w:val="39"/>
    <w:pPr>
      <w:spacing w:after="100"/>
      <w:ind w:left="240"/>
    </w:pPr>
  </w:style>
  <w:style w:type="paragraph" w:styleId="8">
    <w:name w:val="toc 3"/>
    <w:basedOn w:val="1"/>
    <w:next w:val="1"/>
    <w:unhideWhenUsed/>
    <w:uiPriority w:val="39"/>
    <w:pPr>
      <w:spacing w:after="100"/>
      <w:ind w:left="480"/>
    </w:p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Cabeçalho Char"/>
    <w:basedOn w:val="9"/>
    <w:link w:val="5"/>
    <w:uiPriority w:val="99"/>
  </w:style>
  <w:style w:type="character" w:customStyle="1" w:styleId="13">
    <w:name w:val="Rodapé Char"/>
    <w:basedOn w:val="9"/>
    <w:link w:val="4"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Texto de balão Char"/>
    <w:basedOn w:val="9"/>
    <w:link w:val="3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6">
    <w:name w:val="Título 1 Char"/>
    <w:basedOn w:val="9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17">
    <w:name w:val="TOC Heading"/>
    <w:basedOn w:val="2"/>
    <w:next w:val="1"/>
    <w:unhideWhenUsed/>
    <w:qFormat/>
    <w:uiPriority w:val="39"/>
    <w:pPr>
      <w:spacing w:line="259" w:lineRule="auto"/>
      <w:outlineLvl w:val="9"/>
    </w:pPr>
    <w:rPr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5.xml"/><Relationship Id="rId26" Type="http://schemas.openxmlformats.org/officeDocument/2006/relationships/customXml" Target="../customXml/item4.xml"/><Relationship Id="rId25" Type="http://schemas.openxmlformats.org/officeDocument/2006/relationships/customXml" Target="../customXml/item3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D46D784015414489BFE249D2EE465D" ma:contentTypeVersion="2" ma:contentTypeDescription="Crie um novo documento." ma:contentTypeScope="" ma:versionID="145fe2789b75e3d5e5224ca4df57f286">
  <xsd:schema xmlns:xsd="http://www.w3.org/2001/XMLSchema" xmlns:xs="http://www.w3.org/2001/XMLSchema" xmlns:p="http://schemas.microsoft.com/office/2006/metadata/properties" xmlns:ns2="d74021c2-8597-413c-9560-3972cab70af4" targetNamespace="http://schemas.microsoft.com/office/2006/metadata/properties" ma:root="true" ma:fieldsID="edf7748ad4cebd993e53f9c64d388f6f" ns2:_="">
    <xsd:import namespace="d74021c2-8597-413c-9560-3972cab70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021c2-8597-413c-9560-3972cab70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C36F79-F561-4DD0-8B43-9AA704DE2546}">
  <ds:schemaRefs/>
</ds:datastoreItem>
</file>

<file path=customXml/itemProps3.xml><?xml version="1.0" encoding="utf-8"?>
<ds:datastoreItem xmlns:ds="http://schemas.openxmlformats.org/officeDocument/2006/customXml" ds:itemID="{E0BADB3C-80D4-4394-A361-D7E839B633C4}">
  <ds:schemaRefs/>
</ds:datastoreItem>
</file>

<file path=customXml/itemProps4.xml><?xml version="1.0" encoding="utf-8"?>
<ds:datastoreItem xmlns:ds="http://schemas.openxmlformats.org/officeDocument/2006/customXml" ds:itemID="{6FD8B0BD-E90B-4FFB-94C9-B047A619083D}">
  <ds:schemaRefs/>
</ds:datastoreItem>
</file>

<file path=customXml/itemProps5.xml><?xml version="1.0" encoding="utf-8"?>
<ds:datastoreItem xmlns:ds="http://schemas.openxmlformats.org/officeDocument/2006/customXml" ds:itemID="{2A0528CB-7CEF-4387-BD89-6D4E0B803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942</Words>
  <Characters>5092</Characters>
  <Lines>42</Lines>
  <Paragraphs>12</Paragraphs>
  <TotalTime>619</TotalTime>
  <ScaleCrop>false</ScaleCrop>
  <LinksUpToDate>false</LinksUpToDate>
  <CharactersWithSpaces>6022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2019-04-18T20:12:00Z</dcterms:created>
  <dc:creator>Carlos Izac</dc:creator>
  <cp:lastModifiedBy>LENOVO</cp:lastModifiedBy>
  <cp:lastPrinted>2019-09-13T14:08:00Z</cp:lastPrinted>
  <dcterms:modified xsi:type="dcterms:W3CDTF">2020-03-31T14:58:10Z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0x01010066D46D784015414489BFE249D2EE465D</vt:lpwstr>
  </property>
  <property fmtid="{D5CDD505-2E9C-101B-9397-08002B2CF9AE}" pid="3" name="KSOProductBuildVer">
    <vt:lpwstr>1033-11.2.0.9232</vt:lpwstr>
  </property>
</Properties>
</file>